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六安市金安区红果果幼儿园202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15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2020.9.1--2021.8.31.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woUserID w:val="1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woUserID w:val="1"/>
              </w:rPr>
              <w:t>2020年9月1号前出生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sz w:val="32"/>
                <w:szCs w:val="32"/>
                <w:woUserID w:val="1"/>
              </w:rPr>
              <w:t>满三周岁</w:t>
            </w:r>
          </w:p>
        </w:tc>
      </w:tr>
    </w:tbl>
    <w:p>
      <w:pPr>
        <w:spacing w:line="50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三、招生（服务）区域：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color w:val="000000"/>
          <w:sz w:val="32"/>
        </w:rPr>
      </w:pPr>
      <w:r>
        <w:rPr>
          <w:rFonts w:hint="eastAsia" w:ascii="黑体" w:hAnsi="黑体" w:eastAsia="黑体" w:cs="黑体"/>
          <w:b w:val="0"/>
          <w:color w:val="000000"/>
          <w:sz w:val="32"/>
        </w:rPr>
        <w:t>滨河御景小区、香樟公寓、新都会、世纪家园、锦绣花园、汇金广场、六州首府、凯鸿小区</w:t>
      </w:r>
    </w:p>
    <w:p>
      <w:pPr>
        <w:spacing w:line="500" w:lineRule="exact"/>
        <w:ind w:firstLine="641" w:firstLineChars="200"/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 xml:space="preserve">地点： 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）服务区内预约登记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）服务区外预约登记（各园根据实际情况确定是否需要）</w:t>
      </w:r>
    </w:p>
    <w:p>
      <w:pPr>
        <w:spacing w:line="500" w:lineRule="exact"/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1.报名地点：红果果幼儿园</w:t>
      </w:r>
    </w:p>
    <w:p>
      <w:pPr>
        <w:spacing w:line="500" w:lineRule="exact"/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</w:t>
      </w:r>
    </w:p>
    <w:p>
      <w:pPr>
        <w:spacing w:line="500" w:lineRule="exact"/>
        <w:ind w:firstLine="640" w:firstLineChars="200"/>
        <w:rPr>
          <w:rFonts w:hint="default" w:ascii="华文仿宋" w:hAnsi="华文仿宋" w:eastAsia="华文仿宋" w:cs="华文仿宋"/>
          <w:sz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lang w:val="en-US" w:eastAsia="zh-CN"/>
        </w:rPr>
        <w:t>8月20日-9月1日</w:t>
      </w:r>
    </w:p>
    <w:p>
      <w:pPr>
        <w:spacing w:line="500" w:lineRule="exact"/>
        <w:ind w:firstLine="640" w:firstLineChars="200"/>
        <w:rPr>
          <w:rFonts w:hint="default" w:ascii="华文仿宋" w:hAnsi="华文仿宋" w:eastAsia="华文仿宋" w:cs="华文仿宋"/>
          <w:sz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lang w:val="en-US" w:eastAsia="zh-CN"/>
        </w:rPr>
        <w:t>线上线下均可报名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1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电脑</w:t>
      </w:r>
      <w:r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  <w:t>派位（摇号）录取</w:t>
      </w:r>
    </w:p>
    <w:p>
      <w:pPr>
        <w:spacing w:line="500" w:lineRule="exact"/>
        <w:ind w:firstLine="736" w:firstLineChars="200"/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内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幼儿报名人数超过招生计划数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eastAsia="zh-CN"/>
        </w:rPr>
        <w:t>所有学位均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实施电脑（摇号）派位。</w:t>
      </w:r>
    </w:p>
    <w:p>
      <w:pPr>
        <w:snapToGrid w:val="0"/>
        <w:spacing w:line="500" w:lineRule="exact"/>
        <w:ind w:firstLine="67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电脑（摇号）派位</w:t>
      </w:r>
      <w:r>
        <w:rPr>
          <w:rFonts w:hint="eastAsia" w:ascii="仿宋" w:hAnsi="仿宋" w:eastAsia="仿宋" w:cs="仿宋"/>
          <w:sz w:val="32"/>
          <w:szCs w:val="32"/>
        </w:rPr>
        <w:t>于2023年8月  20日（星期 ）进行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 xml:space="preserve">由   </w:t>
      </w:r>
      <w:r>
        <w:rPr>
          <w:rFonts w:hint="eastAsia" w:ascii="仿宋" w:hAnsi="仿宋" w:eastAsia="仿宋" w:cs="仿宋"/>
          <w:sz w:val="32"/>
          <w:szCs w:val="32"/>
        </w:rPr>
        <w:t>公证处部门操作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。届时，</w:t>
      </w:r>
      <w:r>
        <w:rPr>
          <w:rFonts w:hint="eastAsia" w:ascii="仿宋" w:hAnsi="仿宋" w:eastAsia="仿宋" w:cs="仿宋"/>
          <w:sz w:val="32"/>
          <w:szCs w:val="32"/>
        </w:rPr>
        <w:t>邀请区教育局领导、城区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辅导组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（乡镇中心学校、区直属学校）</w:t>
      </w:r>
      <w:r>
        <w:rPr>
          <w:rFonts w:hint="eastAsia" w:ascii="仿宋" w:hAnsi="仿宋" w:eastAsia="仿宋" w:cs="仿宋"/>
          <w:sz w:val="32"/>
          <w:szCs w:val="32"/>
        </w:rPr>
        <w:t>负责人、所属学校负责人、家长代表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 xml:space="preserve">   人到现场进行监督。电脑派位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结束后，</w:t>
      </w:r>
      <w:r>
        <w:rPr>
          <w:rFonts w:hint="eastAsia" w:ascii="仿宋" w:hAnsi="仿宋" w:eastAsia="仿宋" w:cs="仿宋"/>
          <w:sz w:val="32"/>
          <w:szCs w:val="32"/>
        </w:rPr>
        <w:t>对摇号结果进行现场公示。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2023年8月 20日（星期 ）至8月 22日（星期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公示无异议后被录取的幼儿将于2023年8月 20日（星期 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</w:t>
      </w:r>
    </w:p>
    <w:p>
      <w:pPr>
        <w:snapToGrid w:val="0"/>
        <w:spacing w:line="5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2.代收代支费用：（1）（2）（3）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联系人吕占芳：   ，联系电话：13335642882</w:t>
      </w:r>
    </w:p>
    <w:p>
      <w:pPr>
        <w:spacing w:line="500" w:lineRule="exac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 13305643269.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jc w:val="both"/>
        <w:rPr>
          <w:rFonts w:hint="eastAsia" w:ascii="仿宋" w:hAnsi="仿宋" w:eastAsia="仿宋" w:cs="仿宋"/>
          <w:sz w:val="32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 红果果幼儿园 幼儿园</w:t>
      </w:r>
    </w:p>
    <w:p>
      <w:pPr>
        <w:spacing w:line="500" w:lineRule="exact"/>
        <w:jc w:val="both"/>
        <w:rPr>
          <w:rFonts w:hint="eastAsia" w:ascii="仿宋" w:hAnsi="仿宋" w:eastAsia="仿宋" w:cs="仿宋"/>
          <w:sz w:val="32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2023年8月18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Arial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8772AC4"/>
    <w:rsid w:val="79603D8A"/>
    <w:rsid w:val="796E650D"/>
    <w:rsid w:val="7BAD0F8C"/>
    <w:rsid w:val="7C965147"/>
    <w:rsid w:val="FDAED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1012</Words>
  <Characters>1074</Characters>
  <Lines>6</Lines>
  <Paragraphs>1</Paragraphs>
  <TotalTime>22</TotalTime>
  <ScaleCrop>false</ScaleCrop>
  <LinksUpToDate>false</LinksUpToDate>
  <CharactersWithSpaces>1107</CharactersWithSpaces>
  <Application>WPS Office WWO_wpscloud_20230720202225-4baa9b4cf6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WPS_1686035056</cp:lastModifiedBy>
  <dcterms:modified xsi:type="dcterms:W3CDTF">2023-07-25T12:29:40Z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37DE234148E74C228EBF58D41EC7B5A4</vt:lpwstr>
  </property>
</Properties>
</file>