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0" w:firstLineChars="0"/>
        <w:jc w:val="both"/>
        <w:textAlignment w:val="auto"/>
        <w:outlineLvl w:val="9"/>
        <w:rPr>
          <w:rFonts w:hint="eastAsia" w:ascii="方正小标宋_GBK" w:hAnsi="方正小标宋_GBK" w:eastAsia="方正小标宋_GBK" w:cs="方正小标宋_GBK"/>
          <w:color w:val="333333"/>
          <w:sz w:val="44"/>
          <w:szCs w:val="44"/>
          <w:u w:val="none"/>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0" w:firstLineChars="0"/>
        <w:jc w:val="both"/>
        <w:textAlignment w:val="auto"/>
        <w:outlineLvl w:val="9"/>
        <w:rPr>
          <w:rFonts w:hint="eastAsia" w:ascii="方正小标宋_GBK" w:hAnsi="方正小标宋_GBK" w:eastAsia="方正小标宋_GBK" w:cs="方正小标宋_GBK"/>
          <w:color w:val="333333"/>
          <w:sz w:val="44"/>
          <w:szCs w:val="44"/>
          <w:u w:val="none"/>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color w:val="333333"/>
          <w:sz w:val="44"/>
          <w:szCs w:val="44"/>
          <w:u w:val="none"/>
        </w:rPr>
        <w:t>六安市教育局（六安市体育局）关于印发《六安市</w:t>
      </w:r>
      <w:r>
        <w:rPr>
          <w:rFonts w:hint="default" w:ascii="Times New Roman" w:hAnsi="Times New Roman" w:eastAsia="方正小标宋_GBK" w:cs="Times New Roman"/>
          <w:color w:val="333333"/>
          <w:sz w:val="44"/>
          <w:szCs w:val="44"/>
          <w:u w:val="none"/>
        </w:rPr>
        <w:t>2024</w:t>
      </w:r>
      <w:r>
        <w:rPr>
          <w:rFonts w:hint="eastAsia" w:ascii="方正小标宋_GBK" w:hAnsi="方正小标宋_GBK" w:eastAsia="方正小标宋_GBK" w:cs="方正小标宋_GBK"/>
          <w:color w:val="333333"/>
          <w:sz w:val="44"/>
          <w:szCs w:val="44"/>
          <w:u w:val="none"/>
        </w:rPr>
        <w:t>年初中学业水平体育与健康学科考试工作方案》的通知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0" w:firstLineChars="0"/>
        <w:jc w:val="center"/>
        <w:textAlignment w:val="auto"/>
        <w:outlineLvl w:val="9"/>
        <w:rPr>
          <w:rFonts w:hint="eastAsia" w:ascii="方正仿宋_GBK" w:hAnsi="方正仿宋_GBK" w:eastAsia="方正仿宋_GBK" w:cs="方正仿宋_GBK"/>
          <w:i w:val="0"/>
          <w:caps w:val="0"/>
          <w:color w:val="333333"/>
          <w:spacing w:val="0"/>
          <w:sz w:val="32"/>
          <w:szCs w:val="32"/>
          <w:shd w:val="clear" w:fill="FFFFFF"/>
        </w:rPr>
      </w:pPr>
      <w:r>
        <w:rPr>
          <w:rFonts w:hint="eastAsia" w:ascii="方正仿宋_GBK" w:hAnsi="方正仿宋_GBK" w:eastAsia="方正仿宋_GBK" w:cs="方正仿宋_GBK"/>
          <w:sz w:val="32"/>
          <w:szCs w:val="32"/>
        </w:rPr>
        <w:t>六教秘〔</w:t>
      </w:r>
      <w:r>
        <w:rPr>
          <w:rFonts w:hint="default" w:ascii="Times New Roman" w:hAnsi="Times New Roman" w:eastAsia="方正仿宋_GBK" w:cs="Times New Roman"/>
          <w:sz w:val="32"/>
          <w:szCs w:val="32"/>
        </w:rPr>
        <w:t>2024</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19</w:t>
      </w:r>
      <w:r>
        <w:rPr>
          <w:rFonts w:hint="eastAsia" w:ascii="方正仿宋_GBK" w:hAnsi="方正仿宋_GBK" w:eastAsia="方正仿宋_GBK" w:cs="方正仿宋_GBK"/>
          <w:sz w:val="32"/>
          <w:szCs w:val="32"/>
        </w:rPr>
        <w:t>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0" w:firstLineChars="0"/>
        <w:jc w:val="both"/>
        <w:textAlignment w:val="auto"/>
        <w:outlineLvl w:val="9"/>
        <w:rPr>
          <w:rFonts w:hint="eastAsia" w:ascii="方正仿宋_GBK" w:hAnsi="方正仿宋_GBK" w:eastAsia="方正仿宋_GBK" w:cs="方正仿宋_GBK"/>
          <w:i w:val="0"/>
          <w:caps w:val="0"/>
          <w:color w:val="333333"/>
          <w:spacing w:val="0"/>
          <w:sz w:val="32"/>
          <w:szCs w:val="32"/>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rightChars="0"/>
        <w:jc w:val="both"/>
        <w:textAlignment w:val="auto"/>
        <w:outlineLvl w:val="9"/>
        <w:rPr>
          <w:rFonts w:hint="eastAsia" w:ascii="方正仿宋_GBK" w:hAnsi="方正仿宋_GBK" w:eastAsia="方正仿宋_GBK" w:cs="方正仿宋_GBK"/>
          <w:i w:val="0"/>
          <w:caps w:val="0"/>
          <w:color w:val="333333"/>
          <w:spacing w:val="0"/>
          <w:sz w:val="32"/>
          <w:szCs w:val="32"/>
          <w:shd w:val="clear" w:fill="FFFFFF"/>
        </w:rPr>
      </w:pPr>
      <w:r>
        <w:rPr>
          <w:rFonts w:hint="eastAsia" w:ascii="方正仿宋_GBK" w:hAnsi="方正仿宋_GBK" w:eastAsia="方正仿宋_GBK" w:cs="方正仿宋_GBK"/>
          <w:i w:val="0"/>
          <w:caps w:val="0"/>
          <w:color w:val="333333"/>
          <w:spacing w:val="0"/>
          <w:sz w:val="32"/>
          <w:szCs w:val="32"/>
          <w:shd w:val="clear" w:fill="FFFFFF"/>
        </w:rPr>
        <w:t>各县区教育行政部门，市开发区社会发展局，相关市直学校：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333333"/>
          <w:spacing w:val="0"/>
          <w:sz w:val="32"/>
          <w:szCs w:val="32"/>
          <w:shd w:val="clear" w:fill="FFFFFF"/>
        </w:rPr>
      </w:pPr>
      <w:r>
        <w:rPr>
          <w:rFonts w:hint="eastAsia" w:ascii="方正仿宋_GBK" w:hAnsi="方正仿宋_GBK" w:eastAsia="方正仿宋_GBK" w:cs="方正仿宋_GBK"/>
          <w:i w:val="0"/>
          <w:caps w:val="0"/>
          <w:color w:val="333333"/>
          <w:spacing w:val="0"/>
          <w:sz w:val="32"/>
          <w:szCs w:val="32"/>
          <w:shd w:val="clear" w:fill="FFFFFF"/>
        </w:rPr>
        <w:t>现将《六安市</w:t>
      </w:r>
      <w:r>
        <w:rPr>
          <w:rFonts w:hint="default" w:ascii="Times New Roman" w:hAnsi="Times New Roman" w:eastAsia="方正仿宋_GBK" w:cs="Times New Roman"/>
          <w:i w:val="0"/>
          <w:caps w:val="0"/>
          <w:color w:val="333333"/>
          <w:spacing w:val="0"/>
          <w:sz w:val="32"/>
          <w:szCs w:val="32"/>
          <w:shd w:val="clear" w:fill="FFFFFF"/>
        </w:rPr>
        <w:t>2024</w:t>
      </w:r>
      <w:r>
        <w:rPr>
          <w:rFonts w:hint="eastAsia" w:ascii="方正仿宋_GBK" w:hAnsi="方正仿宋_GBK" w:eastAsia="方正仿宋_GBK" w:cs="方正仿宋_GBK"/>
          <w:i w:val="0"/>
          <w:caps w:val="0"/>
          <w:color w:val="333333"/>
          <w:spacing w:val="0"/>
          <w:sz w:val="32"/>
          <w:szCs w:val="32"/>
          <w:shd w:val="clear" w:fill="FFFFFF"/>
        </w:rPr>
        <w:t>年初中学业水平体育与健康学科考试工作方案》印发给你们，请遵照执行。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333333"/>
          <w:spacing w:val="0"/>
          <w:sz w:val="32"/>
          <w:szCs w:val="32"/>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420" w:rightChars="200" w:firstLine="0" w:firstLineChars="0"/>
        <w:jc w:val="right"/>
        <w:textAlignment w:val="auto"/>
        <w:outlineLvl w:val="9"/>
        <w:rPr>
          <w:rFonts w:hint="eastAsia" w:ascii="方正仿宋_GBK" w:hAnsi="方正仿宋_GBK" w:eastAsia="方正仿宋_GBK" w:cs="方正仿宋_GBK"/>
          <w:i w:val="0"/>
          <w:caps w:val="0"/>
          <w:color w:val="333333"/>
          <w:spacing w:val="0"/>
          <w:sz w:val="32"/>
          <w:szCs w:val="32"/>
          <w:shd w:val="clear" w:fill="FFFFFF"/>
        </w:rPr>
      </w:pPr>
      <w:r>
        <w:rPr>
          <w:rFonts w:hint="eastAsia" w:ascii="方正仿宋_GBK" w:hAnsi="方正仿宋_GBK" w:eastAsia="方正仿宋_GBK" w:cs="方正仿宋_GBK"/>
          <w:i w:val="0"/>
          <w:caps w:val="0"/>
          <w:color w:val="333333"/>
          <w:spacing w:val="0"/>
          <w:sz w:val="32"/>
          <w:szCs w:val="32"/>
          <w:shd w:val="clear" w:fill="FFFFFF"/>
        </w:rPr>
        <w:t>六安市教育局（六安市体育局）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90" w:lineRule="exact"/>
        <w:ind w:left="0" w:leftChars="0" w:right="0" w:rightChars="0" w:firstLine="0" w:firstLineChars="0"/>
        <w:jc w:val="right"/>
        <w:textAlignment w:val="auto"/>
        <w:outlineLvl w:val="9"/>
        <w:rPr>
          <w:rFonts w:hint="eastAsia" w:ascii="方正仿宋_GBK" w:hAnsi="方正仿宋_GBK" w:eastAsia="方正仿宋_GBK" w:cs="方正仿宋_GBK"/>
          <w:i w:val="0"/>
          <w:caps w:val="0"/>
          <w:color w:val="333333"/>
          <w:spacing w:val="0"/>
          <w:sz w:val="32"/>
          <w:szCs w:val="32"/>
          <w:shd w:val="clear" w:fill="FFFFFF"/>
        </w:rPr>
      </w:pPr>
      <w:r>
        <w:rPr>
          <w:rFonts w:hint="default" w:ascii="Times New Roman" w:hAnsi="Times New Roman" w:eastAsia="方正仿宋_GBK" w:cs="Times New Roman"/>
          <w:i w:val="0"/>
          <w:caps w:val="0"/>
          <w:color w:val="333333"/>
          <w:spacing w:val="0"/>
          <w:sz w:val="32"/>
          <w:szCs w:val="32"/>
          <w:shd w:val="clear" w:fill="FFFFFF"/>
        </w:rPr>
        <w:t>2024</w:t>
      </w:r>
      <w:r>
        <w:rPr>
          <w:rFonts w:hint="eastAsia" w:ascii="方正仿宋_GBK" w:hAnsi="方正仿宋_GBK" w:eastAsia="方正仿宋_GBK" w:cs="方正仿宋_GBK"/>
          <w:i w:val="0"/>
          <w:caps w:val="0"/>
          <w:color w:val="333333"/>
          <w:spacing w:val="0"/>
          <w:sz w:val="32"/>
          <w:szCs w:val="32"/>
          <w:shd w:val="clear" w:fill="FFFFFF"/>
        </w:rPr>
        <w:t>年</w:t>
      </w:r>
      <w:r>
        <w:rPr>
          <w:rFonts w:hint="default" w:ascii="Times New Roman" w:hAnsi="Times New Roman" w:eastAsia="方正仿宋_GBK" w:cs="Times New Roman"/>
          <w:i w:val="0"/>
          <w:caps w:val="0"/>
          <w:color w:val="333333"/>
          <w:spacing w:val="0"/>
          <w:sz w:val="32"/>
          <w:szCs w:val="32"/>
          <w:shd w:val="clear" w:fill="FFFFFF"/>
        </w:rPr>
        <w:t>2</w:t>
      </w:r>
      <w:r>
        <w:rPr>
          <w:rFonts w:hint="eastAsia" w:ascii="方正仿宋_GBK" w:hAnsi="方正仿宋_GBK" w:eastAsia="方正仿宋_GBK" w:cs="方正仿宋_GBK"/>
          <w:i w:val="0"/>
          <w:caps w:val="0"/>
          <w:color w:val="333333"/>
          <w:spacing w:val="0"/>
          <w:sz w:val="32"/>
          <w:szCs w:val="32"/>
          <w:shd w:val="clear" w:fill="FFFFFF"/>
        </w:rPr>
        <w:t>月</w:t>
      </w:r>
      <w:r>
        <w:rPr>
          <w:rFonts w:hint="default" w:ascii="Times New Roman" w:hAnsi="Times New Roman" w:eastAsia="方正仿宋_GBK" w:cs="Times New Roman"/>
          <w:i w:val="0"/>
          <w:caps w:val="0"/>
          <w:color w:val="333333"/>
          <w:spacing w:val="0"/>
          <w:sz w:val="32"/>
          <w:szCs w:val="32"/>
          <w:shd w:val="clear" w:fill="FFFFFF"/>
        </w:rPr>
        <w:t>4</w:t>
      </w:r>
      <w:r>
        <w:rPr>
          <w:rFonts w:hint="eastAsia" w:ascii="方正仿宋_GBK" w:hAnsi="方正仿宋_GBK" w:eastAsia="方正仿宋_GBK" w:cs="方正仿宋_GBK"/>
          <w:i w:val="0"/>
          <w:caps w:val="0"/>
          <w:color w:val="333333"/>
          <w:spacing w:val="0"/>
          <w:sz w:val="32"/>
          <w:szCs w:val="32"/>
          <w:shd w:val="clear" w:fill="FFFFFF"/>
        </w:rPr>
        <w:t>日</w:t>
      </w:r>
      <w:r>
        <w:rPr>
          <w:rFonts w:hint="eastAsia" w:ascii="方正仿宋_GBK" w:hAnsi="方正仿宋_GBK" w:eastAsia="方正仿宋_GBK" w:cs="方正仿宋_GBK"/>
          <w:i w:val="0"/>
          <w:caps w:val="0"/>
          <w:color w:val="333333"/>
          <w:spacing w:val="0"/>
          <w:sz w:val="32"/>
          <w:szCs w:val="32"/>
          <w:shd w:val="clear" w:fill="FFFFFF"/>
          <w:lang w:val="en-US" w:eastAsia="zh-CN"/>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333333"/>
          <w:spacing w:val="0"/>
          <w:sz w:val="32"/>
          <w:szCs w:val="32"/>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333333"/>
          <w:spacing w:val="0"/>
          <w:sz w:val="32"/>
          <w:szCs w:val="32"/>
          <w:shd w:val="clear" w:fill="FFFFFF"/>
        </w:rPr>
      </w:pPr>
      <w:r>
        <w:rPr>
          <w:rFonts w:hint="eastAsia" w:ascii="方正仿宋_GBK" w:hAnsi="方正仿宋_GBK" w:eastAsia="方正仿宋_GBK" w:cs="方正仿宋_GBK"/>
          <w:i w:val="0"/>
          <w:caps w:val="0"/>
          <w:color w:val="333333"/>
          <w:spacing w:val="0"/>
          <w:sz w:val="32"/>
          <w:szCs w:val="32"/>
          <w:shd w:val="clear" w:fill="FFFFFF"/>
        </w:rPr>
        <w:t>（此件主动公开）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333333"/>
          <w:spacing w:val="0"/>
          <w:sz w:val="32"/>
          <w:szCs w:val="32"/>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333333"/>
          <w:spacing w:val="0"/>
          <w:sz w:val="32"/>
          <w:szCs w:val="32"/>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333333"/>
          <w:spacing w:val="0"/>
          <w:sz w:val="32"/>
          <w:szCs w:val="32"/>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333333"/>
          <w:spacing w:val="0"/>
          <w:sz w:val="32"/>
          <w:szCs w:val="32"/>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333333"/>
          <w:spacing w:val="0"/>
          <w:sz w:val="32"/>
          <w:szCs w:val="32"/>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333333"/>
          <w:spacing w:val="0"/>
          <w:sz w:val="32"/>
          <w:szCs w:val="32"/>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333333"/>
          <w:spacing w:val="0"/>
          <w:sz w:val="32"/>
          <w:szCs w:val="32"/>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rightChars="0"/>
        <w:jc w:val="both"/>
        <w:textAlignment w:val="auto"/>
        <w:outlineLvl w:val="9"/>
        <w:rPr>
          <w:rFonts w:hint="eastAsia" w:ascii="方正仿宋_GBK" w:hAnsi="方正仿宋_GBK" w:eastAsia="方正仿宋_GBK" w:cs="方正仿宋_GBK"/>
          <w:i w:val="0"/>
          <w:caps w:val="0"/>
          <w:color w:val="333333"/>
          <w:spacing w:val="0"/>
          <w:sz w:val="32"/>
          <w:szCs w:val="32"/>
          <w:shd w:val="clear" w:fill="FFFFFF"/>
        </w:rPr>
      </w:pPr>
    </w:p>
    <w:p>
      <w:pPr>
        <w:pStyle w:val="3"/>
        <w:keepNext w:val="0"/>
        <w:keepLines w:val="0"/>
        <w:pageBreakBefore w:val="0"/>
        <w:widowControl w:val="0"/>
        <w:kinsoku w:val="0"/>
        <w:wordWrap/>
        <w:overflowPunct w:val="0"/>
        <w:topLinePunct w:val="0"/>
        <w:autoSpaceDE/>
        <w:autoSpaceDN/>
        <w:bidi w:val="0"/>
        <w:snapToGrid/>
        <w:spacing w:line="600" w:lineRule="exact"/>
        <w:jc w:val="both"/>
        <w:textAlignment w:val="auto"/>
        <w:rPr>
          <w:rStyle w:val="6"/>
          <w:rFonts w:hint="eastAsia" w:ascii="方正小标宋_GBK" w:hAnsi="方正小标宋_GBK" w:eastAsia="方正小标宋_GBK" w:cs="方正小标宋_GBK"/>
          <w:b w:val="0"/>
          <w:bCs w:val="0"/>
          <w:sz w:val="44"/>
          <w:szCs w:val="44"/>
        </w:rPr>
      </w:pPr>
      <w:bookmarkStart w:id="0" w:name="_GoBack"/>
      <w:bookmarkEnd w:id="0"/>
    </w:p>
    <w:p>
      <w:pPr>
        <w:pStyle w:val="3"/>
        <w:keepNext w:val="0"/>
        <w:keepLines w:val="0"/>
        <w:pageBreakBefore w:val="0"/>
        <w:widowControl w:val="0"/>
        <w:kinsoku w:val="0"/>
        <w:wordWrap/>
        <w:overflowPunct w:val="0"/>
        <w:topLinePunct w:val="0"/>
        <w:autoSpaceDE/>
        <w:autoSpaceDN/>
        <w:bidi w:val="0"/>
        <w:snapToGrid/>
        <w:spacing w:line="600" w:lineRule="exact"/>
        <w:jc w:val="center"/>
        <w:textAlignment w:val="auto"/>
        <w:rPr>
          <w:rStyle w:val="6"/>
          <w:rFonts w:hint="eastAsia" w:ascii="方正小标宋_GBK" w:hAnsi="方正小标宋_GBK" w:eastAsia="方正小标宋_GBK" w:cs="方正小标宋_GBK"/>
          <w:b w:val="0"/>
          <w:bCs w:val="0"/>
          <w:sz w:val="44"/>
          <w:szCs w:val="44"/>
        </w:rPr>
      </w:pPr>
      <w:r>
        <w:rPr>
          <w:rStyle w:val="6"/>
          <w:rFonts w:hint="eastAsia" w:ascii="方正小标宋_GBK" w:hAnsi="方正小标宋_GBK" w:eastAsia="方正小标宋_GBK" w:cs="方正小标宋_GBK"/>
          <w:b w:val="0"/>
          <w:bCs w:val="0"/>
          <w:sz w:val="44"/>
          <w:szCs w:val="44"/>
          <w:rPrChange w:id="0" w:author="wlq" w:date="2024-02-05T10:23:00Z">
            <w:rPr>
              <w:rStyle w:val="6"/>
              <w:rFonts w:hint="eastAsia" w:ascii="方正小标宋_GBK" w:hAnsi="方正小标宋_GBK" w:eastAsia="方正小标宋_GBK" w:cs="方正小标宋_GBK"/>
              <w:b w:val="0"/>
              <w:bCs w:val="0"/>
              <w:sz w:val="44"/>
              <w:szCs w:val="44"/>
            </w:rPr>
          </w:rPrChange>
        </w:rPr>
        <w:t>六安市</w:t>
      </w:r>
      <w:r>
        <w:rPr>
          <w:rStyle w:val="6"/>
          <w:rFonts w:hint="default" w:ascii="Times New Roman" w:hAnsi="Times New Roman" w:eastAsia="方正小标宋_GBK" w:cs="Times New Roman"/>
          <w:b w:val="0"/>
          <w:bCs w:val="0"/>
          <w:sz w:val="44"/>
          <w:szCs w:val="44"/>
          <w:rPrChange w:id="1" w:author="wlq" w:date="2024-02-05T10:23:00Z">
            <w:rPr>
              <w:rStyle w:val="6"/>
              <w:rFonts w:hint="eastAsia" w:ascii="方正小标宋_GBK" w:hAnsi="方正小标宋_GBK" w:eastAsia="方正小标宋_GBK" w:cs="方正小标宋_GBK"/>
              <w:b w:val="0"/>
              <w:bCs w:val="0"/>
              <w:sz w:val="44"/>
              <w:szCs w:val="44"/>
            </w:rPr>
          </w:rPrChange>
        </w:rPr>
        <w:t>202</w:t>
      </w:r>
      <w:r>
        <w:rPr>
          <w:rStyle w:val="6"/>
          <w:rFonts w:hint="default" w:ascii="Times New Roman" w:hAnsi="Times New Roman" w:eastAsia="方正小标宋_GBK" w:cs="Times New Roman"/>
          <w:b w:val="0"/>
          <w:bCs w:val="0"/>
          <w:sz w:val="44"/>
          <w:szCs w:val="44"/>
          <w:lang w:val="en-US" w:eastAsia="zh-CN"/>
          <w:rPrChange w:id="2" w:author="wlq" w:date="2024-02-05T10:23:00Z">
            <w:rPr>
              <w:rStyle w:val="6"/>
              <w:rFonts w:hint="eastAsia" w:ascii="方正小标宋_GBK" w:hAnsi="方正小标宋_GBK" w:eastAsia="方正小标宋_GBK" w:cs="方正小标宋_GBK"/>
              <w:b w:val="0"/>
              <w:bCs w:val="0"/>
              <w:sz w:val="44"/>
              <w:szCs w:val="44"/>
              <w:lang w:val="en-US" w:eastAsia="zh-CN"/>
            </w:rPr>
          </w:rPrChange>
        </w:rPr>
        <w:t>4</w:t>
      </w:r>
      <w:r>
        <w:rPr>
          <w:rStyle w:val="6"/>
          <w:rFonts w:hint="eastAsia" w:ascii="方正小标宋_GBK" w:hAnsi="方正小标宋_GBK" w:eastAsia="方正小标宋_GBK" w:cs="方正小标宋_GBK"/>
          <w:b w:val="0"/>
          <w:bCs w:val="0"/>
          <w:sz w:val="44"/>
          <w:szCs w:val="44"/>
          <w:rPrChange w:id="3" w:author="wlq" w:date="2024-02-05T10:23:00Z">
            <w:rPr>
              <w:rStyle w:val="6"/>
              <w:rFonts w:hint="eastAsia" w:ascii="方正小标宋_GBK" w:hAnsi="方正小标宋_GBK" w:eastAsia="方正小标宋_GBK" w:cs="方正小标宋_GBK"/>
              <w:b w:val="0"/>
              <w:bCs w:val="0"/>
              <w:sz w:val="44"/>
              <w:szCs w:val="44"/>
            </w:rPr>
          </w:rPrChange>
        </w:rPr>
        <w:t>年初中学业水平体育</w:t>
      </w:r>
      <w:r>
        <w:rPr>
          <w:rStyle w:val="6"/>
          <w:rFonts w:hint="eastAsia" w:ascii="方正小标宋_GBK" w:hAnsi="方正小标宋_GBK" w:eastAsia="方正小标宋_GBK" w:cs="方正小标宋_GBK"/>
          <w:b w:val="0"/>
          <w:bCs w:val="0"/>
          <w:sz w:val="44"/>
          <w:szCs w:val="44"/>
          <w:rPrChange w:id="4" w:author="wlq" w:date="2024-02-05T10:23:00Z">
            <w:rPr>
              <w:rStyle w:val="6"/>
              <w:rFonts w:hint="eastAsia" w:ascii="方正小标宋_GBK" w:hAnsi="方正小标宋_GBK" w:eastAsia="方正小标宋_GBK" w:cs="方正小标宋_GBK"/>
              <w:b w:val="0"/>
              <w:bCs w:val="0"/>
              <w:sz w:val="44"/>
              <w:szCs w:val="44"/>
            </w:rPr>
          </w:rPrChange>
        </w:rPr>
        <w:t>与健康</w:t>
      </w:r>
    </w:p>
    <w:p>
      <w:pPr>
        <w:pStyle w:val="3"/>
        <w:keepNext w:val="0"/>
        <w:keepLines w:val="0"/>
        <w:pageBreakBefore w:val="0"/>
        <w:widowControl w:val="0"/>
        <w:kinsoku w:val="0"/>
        <w:wordWrap/>
        <w:overflowPunct w:val="0"/>
        <w:topLinePunct w:val="0"/>
        <w:autoSpaceDE/>
        <w:autoSpaceDN/>
        <w:bidi w:val="0"/>
        <w:snapToGrid/>
        <w:spacing w:line="600" w:lineRule="exact"/>
        <w:jc w:val="center"/>
        <w:textAlignment w:val="auto"/>
        <w:rPr>
          <w:rFonts w:hint="eastAsia" w:ascii="方正仿宋_GBK" w:hAnsi="方正仿宋_GBK" w:eastAsia="方正仿宋_GBK" w:cs="方正仿宋_GBK"/>
          <w:i w:val="0"/>
          <w:caps w:val="0"/>
          <w:color w:val="333333"/>
          <w:spacing w:val="0"/>
          <w:sz w:val="32"/>
          <w:szCs w:val="32"/>
          <w:shd w:val="clear" w:fill="FFFFFF"/>
        </w:rPr>
      </w:pPr>
      <w:r>
        <w:rPr>
          <w:rStyle w:val="6"/>
          <w:rFonts w:hint="eastAsia" w:ascii="方正小标宋_GBK" w:hAnsi="方正小标宋_GBK" w:eastAsia="方正小标宋_GBK" w:cs="方正小标宋_GBK"/>
          <w:b w:val="0"/>
          <w:bCs w:val="0"/>
          <w:sz w:val="44"/>
          <w:szCs w:val="44"/>
          <w:rPrChange w:id="5" w:author="wlq" w:date="2024-02-05T10:23:00Z">
            <w:rPr>
              <w:rStyle w:val="6"/>
              <w:rFonts w:hint="eastAsia" w:ascii="方正小标宋_GBK" w:hAnsi="方正小标宋_GBK" w:eastAsia="方正小标宋_GBK" w:cs="方正小标宋_GBK"/>
              <w:b w:val="0"/>
              <w:bCs w:val="0"/>
              <w:sz w:val="44"/>
              <w:szCs w:val="44"/>
            </w:rPr>
          </w:rPrChange>
        </w:rPr>
        <w:t>学科考试</w:t>
      </w:r>
      <w:r>
        <w:rPr>
          <w:rStyle w:val="6"/>
          <w:rFonts w:hint="eastAsia" w:ascii="方正小标宋_GBK" w:hAnsi="方正小标宋_GBK" w:eastAsia="方正小标宋_GBK" w:cs="方正小标宋_GBK"/>
          <w:b w:val="0"/>
          <w:bCs w:val="0"/>
          <w:sz w:val="44"/>
          <w:szCs w:val="44"/>
          <w:lang w:val="en-US" w:eastAsia="zh-CN"/>
          <w:rPrChange w:id="6" w:author="wlq" w:date="2024-02-05T10:23:00Z">
            <w:rPr>
              <w:rStyle w:val="6"/>
              <w:rFonts w:hint="eastAsia" w:ascii="方正小标宋_GBK" w:hAnsi="方正小标宋_GBK" w:eastAsia="方正小标宋_GBK" w:cs="方正小标宋_GBK"/>
              <w:b w:val="0"/>
              <w:bCs w:val="0"/>
              <w:sz w:val="44"/>
              <w:szCs w:val="44"/>
              <w:lang w:val="en-US" w:eastAsia="zh-CN"/>
            </w:rPr>
          </w:rPrChange>
        </w:rPr>
        <w:t>工作</w:t>
      </w:r>
      <w:r>
        <w:rPr>
          <w:rStyle w:val="6"/>
          <w:rFonts w:hint="eastAsia" w:ascii="方正小标宋_GBK" w:hAnsi="方正小标宋_GBK" w:eastAsia="方正小标宋_GBK" w:cs="方正小标宋_GBK"/>
          <w:b w:val="0"/>
          <w:bCs w:val="0"/>
          <w:sz w:val="44"/>
          <w:szCs w:val="44"/>
          <w:rPrChange w:id="7" w:author="wlq" w:date="2024-02-05T10:23:00Z">
            <w:rPr>
              <w:rStyle w:val="6"/>
              <w:rFonts w:hint="eastAsia" w:ascii="方正小标宋_GBK" w:hAnsi="方正小标宋_GBK" w:eastAsia="方正小标宋_GBK" w:cs="方正小标宋_GBK"/>
              <w:b w:val="0"/>
              <w:bCs w:val="0"/>
              <w:sz w:val="44"/>
              <w:szCs w:val="44"/>
            </w:rPr>
          </w:rPrChange>
        </w:rPr>
        <w:t>方案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333333"/>
          <w:spacing w:val="0"/>
          <w:sz w:val="32"/>
          <w:szCs w:val="32"/>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shd w:val="clear" w:fill="FFFFFF"/>
        </w:rPr>
        <w:t>为认真做好</w:t>
      </w:r>
      <w:r>
        <w:rPr>
          <w:rFonts w:hint="default" w:ascii="Times New Roman" w:hAnsi="Times New Roman" w:eastAsia="方正仿宋_GBK" w:cs="Times New Roman"/>
          <w:i w:val="0"/>
          <w:caps w:val="0"/>
          <w:color w:val="333333"/>
          <w:spacing w:val="0"/>
          <w:sz w:val="32"/>
          <w:szCs w:val="32"/>
          <w:shd w:val="clear" w:fill="FFFFFF"/>
        </w:rPr>
        <w:t>2024</w:t>
      </w:r>
      <w:r>
        <w:rPr>
          <w:rFonts w:hint="eastAsia" w:ascii="方正仿宋_GBK" w:hAnsi="方正仿宋_GBK" w:eastAsia="方正仿宋_GBK" w:cs="方正仿宋_GBK"/>
          <w:i w:val="0"/>
          <w:caps w:val="0"/>
          <w:color w:val="333333"/>
          <w:spacing w:val="0"/>
          <w:sz w:val="32"/>
          <w:szCs w:val="32"/>
          <w:shd w:val="clear" w:fill="FFFFFF"/>
        </w:rPr>
        <w:t>年全市初中学业水平体育与健康学科考试工作，根据《安徽省教育厅关于进一步加强学校体育工作的通知》（皖教秘〔</w:t>
      </w:r>
      <w:r>
        <w:rPr>
          <w:rFonts w:hint="default" w:ascii="Times New Roman" w:hAnsi="Times New Roman" w:eastAsia="方正仿宋_GBK" w:cs="Times New Roman"/>
          <w:i w:val="0"/>
          <w:caps w:val="0"/>
          <w:color w:val="333333"/>
          <w:spacing w:val="0"/>
          <w:sz w:val="32"/>
          <w:szCs w:val="32"/>
          <w:shd w:val="clear" w:fill="FFFFFF"/>
        </w:rPr>
        <w:t>2024</w:t>
      </w:r>
      <w:r>
        <w:rPr>
          <w:rFonts w:hint="eastAsia" w:ascii="方正仿宋_GBK" w:hAnsi="方正仿宋_GBK" w:eastAsia="方正仿宋_GBK" w:cs="方正仿宋_GBK"/>
          <w:i w:val="0"/>
          <w:caps w:val="0"/>
          <w:color w:val="333333"/>
          <w:spacing w:val="0"/>
          <w:sz w:val="32"/>
          <w:szCs w:val="32"/>
          <w:shd w:val="clear" w:fill="FFFFFF"/>
        </w:rPr>
        <w:t>〕</w:t>
      </w:r>
      <w:r>
        <w:rPr>
          <w:rFonts w:hint="default" w:ascii="Times New Roman" w:hAnsi="Times New Roman" w:eastAsia="方正仿宋_GBK" w:cs="Times New Roman"/>
          <w:i w:val="0"/>
          <w:caps w:val="0"/>
          <w:color w:val="333333"/>
          <w:spacing w:val="0"/>
          <w:sz w:val="32"/>
          <w:szCs w:val="32"/>
          <w:shd w:val="clear" w:fill="FFFFFF"/>
        </w:rPr>
        <w:t>36</w:t>
      </w:r>
      <w:r>
        <w:rPr>
          <w:rFonts w:hint="eastAsia" w:ascii="方正仿宋_GBK" w:hAnsi="方正仿宋_GBK" w:eastAsia="方正仿宋_GBK" w:cs="方正仿宋_GBK"/>
          <w:i w:val="0"/>
          <w:caps w:val="0"/>
          <w:color w:val="333333"/>
          <w:spacing w:val="0"/>
          <w:sz w:val="32"/>
          <w:szCs w:val="32"/>
          <w:shd w:val="clear" w:fill="FFFFFF"/>
        </w:rPr>
        <w:t>号）相关要求，经广泛征求各方意见，结合实际，研究制定本方案。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outlineLvl w:val="9"/>
        <w:rPr>
          <w:rFonts w:hint="eastAsia" w:ascii="方正黑体_GBK" w:hAnsi="方正黑体_GBK" w:eastAsia="方正黑体_GBK" w:cs="方正黑体_GBK"/>
          <w:b w:val="0"/>
          <w:bCs/>
          <w:i w:val="0"/>
          <w:caps w:val="0"/>
          <w:color w:val="333333"/>
          <w:spacing w:val="0"/>
          <w:sz w:val="32"/>
          <w:szCs w:val="32"/>
        </w:rPr>
      </w:pPr>
      <w:r>
        <w:rPr>
          <w:rFonts w:hint="eastAsia" w:ascii="方正黑体_GBK" w:hAnsi="方正黑体_GBK" w:eastAsia="方正黑体_GBK" w:cs="方正黑体_GBK"/>
          <w:b w:val="0"/>
          <w:bCs/>
          <w:i w:val="0"/>
          <w:caps w:val="0"/>
          <w:color w:val="333333"/>
          <w:spacing w:val="0"/>
          <w:sz w:val="32"/>
          <w:szCs w:val="32"/>
          <w:shd w:val="clear" w:fill="FFFFFF"/>
        </w:rPr>
        <w:t>一、指导思想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outlineLvl w:val="9"/>
        <w:rPr>
          <w:rFonts w:hint="eastAsia" w:ascii="微软雅黑" w:hAnsi="微软雅黑" w:eastAsia="微软雅黑" w:cs="微软雅黑"/>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shd w:val="clear" w:fill="FFFFFF"/>
        </w:rPr>
        <w:t>深入学习贯彻党的二十大精神，全面贯彻党的教育方针，落实立德树人根本任务，树立健康第一的教育理念，认真贯彻落实中共中央办公厅、国务院办公厅《关于全面加强和改进新时代学校体育工作的意见》，充分发挥初中学业水平体育与健康学科考试的导向作用，推动青少年文化学习和体育锻炼协调发展，不断提高中小学生体质健康水平，努力培养德智体美劳全面发展的社会主义建设者和接班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outlineLvl w:val="9"/>
        <w:rPr>
          <w:rFonts w:hint="eastAsia" w:ascii="方正黑体_GBK" w:hAnsi="方正黑体_GBK" w:eastAsia="方正黑体_GBK" w:cs="方正黑体_GBK"/>
          <w:b w:val="0"/>
          <w:bCs/>
          <w:i w:val="0"/>
          <w:caps w:val="0"/>
          <w:color w:val="333333"/>
          <w:spacing w:val="0"/>
          <w:sz w:val="32"/>
          <w:szCs w:val="32"/>
        </w:rPr>
      </w:pPr>
      <w:r>
        <w:rPr>
          <w:rFonts w:hint="eastAsia" w:ascii="方正黑体_GBK" w:hAnsi="方正黑体_GBK" w:eastAsia="方正黑体_GBK" w:cs="方正黑体_GBK"/>
          <w:b w:val="0"/>
          <w:bCs/>
          <w:i w:val="0"/>
          <w:caps w:val="0"/>
          <w:color w:val="333333"/>
          <w:spacing w:val="0"/>
          <w:sz w:val="32"/>
          <w:szCs w:val="32"/>
          <w:shd w:val="clear" w:fill="FFFFFF"/>
        </w:rPr>
        <w:t>二、考试对象与范围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shd w:val="clear" w:fill="FFFFFF"/>
        </w:rPr>
        <w:t>凡报考我市普通高中、中等职业学校、五年制高职的应届、往届初中毕业生，均须参加初中学业水平体育与健康学科考试（以下简称“中考体育”）。</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outlineLvl w:val="9"/>
        <w:rPr>
          <w:rFonts w:hint="eastAsia" w:ascii="方正黑体_GBK" w:hAnsi="方正黑体_GBK" w:eastAsia="方正黑体_GBK" w:cs="方正黑体_GBK"/>
          <w:b w:val="0"/>
          <w:bCs/>
          <w:i w:val="0"/>
          <w:caps w:val="0"/>
          <w:color w:val="333333"/>
          <w:spacing w:val="0"/>
          <w:sz w:val="32"/>
          <w:szCs w:val="32"/>
        </w:rPr>
      </w:pPr>
      <w:r>
        <w:rPr>
          <w:rFonts w:hint="eastAsia" w:ascii="方正黑体_GBK" w:hAnsi="方正黑体_GBK" w:eastAsia="方正黑体_GBK" w:cs="方正黑体_GBK"/>
          <w:b w:val="0"/>
          <w:bCs/>
          <w:i w:val="0"/>
          <w:caps w:val="0"/>
          <w:color w:val="333333"/>
          <w:spacing w:val="0"/>
          <w:sz w:val="32"/>
          <w:szCs w:val="32"/>
          <w:shd w:val="clear" w:fill="FFFFFF"/>
        </w:rPr>
        <w:t>三、考试项目和分值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333333"/>
          <w:spacing w:val="0"/>
          <w:sz w:val="32"/>
          <w:szCs w:val="32"/>
        </w:rPr>
      </w:pPr>
      <w:r>
        <w:rPr>
          <w:rFonts w:hint="eastAsia" w:ascii="方正楷体_GBK" w:hAnsi="方正楷体_GBK" w:eastAsia="方正楷体_GBK" w:cs="方正楷体_GBK"/>
          <w:b w:val="0"/>
          <w:bCs/>
          <w:i w:val="0"/>
          <w:caps w:val="0"/>
          <w:color w:val="333333"/>
          <w:spacing w:val="0"/>
          <w:sz w:val="32"/>
          <w:szCs w:val="32"/>
          <w:shd w:val="clear" w:fill="FFFFFF"/>
        </w:rPr>
        <w:t>（一）考试项目：</w:t>
      </w:r>
      <w:r>
        <w:rPr>
          <w:rFonts w:hint="eastAsia" w:ascii="方正仿宋_GBK" w:hAnsi="方正仿宋_GBK" w:eastAsia="方正仿宋_GBK" w:cs="方正仿宋_GBK"/>
          <w:i w:val="0"/>
          <w:caps w:val="0"/>
          <w:color w:val="333333"/>
          <w:spacing w:val="0"/>
          <w:sz w:val="32"/>
          <w:szCs w:val="32"/>
          <w:shd w:val="clear" w:fill="FFFFFF"/>
        </w:rPr>
        <w:t>男、女生各进行</w:t>
      </w:r>
      <w:r>
        <w:rPr>
          <w:rFonts w:hint="default" w:ascii="Times New Roman" w:hAnsi="Times New Roman" w:eastAsia="方正仿宋_GBK" w:cs="Times New Roman"/>
          <w:i w:val="0"/>
          <w:caps w:val="0"/>
          <w:color w:val="333333"/>
          <w:spacing w:val="0"/>
          <w:sz w:val="32"/>
          <w:szCs w:val="32"/>
          <w:shd w:val="clear" w:fill="FFFFFF"/>
        </w:rPr>
        <w:t>3</w:t>
      </w:r>
      <w:r>
        <w:rPr>
          <w:rFonts w:hint="eastAsia" w:ascii="方正仿宋_GBK" w:hAnsi="方正仿宋_GBK" w:eastAsia="方正仿宋_GBK" w:cs="方正仿宋_GBK"/>
          <w:i w:val="0"/>
          <w:caps w:val="0"/>
          <w:color w:val="333333"/>
          <w:spacing w:val="0"/>
          <w:sz w:val="32"/>
          <w:szCs w:val="32"/>
          <w:shd w:val="clear" w:fill="FFFFFF"/>
        </w:rPr>
        <w:t>个项目的考试，设必考项目和选考项目，其中必考项目</w:t>
      </w:r>
      <w:r>
        <w:rPr>
          <w:rFonts w:hint="default" w:ascii="Times New Roman" w:hAnsi="Times New Roman" w:eastAsia="方正仿宋_GBK" w:cs="Times New Roman"/>
          <w:i w:val="0"/>
          <w:caps w:val="0"/>
          <w:color w:val="333333"/>
          <w:spacing w:val="0"/>
          <w:sz w:val="32"/>
          <w:szCs w:val="32"/>
          <w:shd w:val="clear" w:fill="FFFFFF"/>
        </w:rPr>
        <w:t>1</w:t>
      </w:r>
      <w:r>
        <w:rPr>
          <w:rFonts w:hint="eastAsia" w:ascii="方正仿宋_GBK" w:hAnsi="方正仿宋_GBK" w:eastAsia="方正仿宋_GBK" w:cs="方正仿宋_GBK"/>
          <w:i w:val="0"/>
          <w:caps w:val="0"/>
          <w:color w:val="333333"/>
          <w:spacing w:val="0"/>
          <w:sz w:val="32"/>
          <w:szCs w:val="32"/>
          <w:shd w:val="clear" w:fill="FFFFFF"/>
        </w:rPr>
        <w:t>个，选考项目</w:t>
      </w:r>
      <w:r>
        <w:rPr>
          <w:rFonts w:hint="default" w:ascii="Times New Roman" w:hAnsi="Times New Roman" w:eastAsia="方正仿宋_GBK" w:cs="Times New Roman"/>
          <w:i w:val="0"/>
          <w:caps w:val="0"/>
          <w:color w:val="333333"/>
          <w:spacing w:val="0"/>
          <w:sz w:val="32"/>
          <w:szCs w:val="32"/>
          <w:shd w:val="clear" w:fill="FFFFFF"/>
        </w:rPr>
        <w:t>2</w:t>
      </w:r>
      <w:r>
        <w:rPr>
          <w:rFonts w:hint="eastAsia" w:ascii="方正仿宋_GBK" w:hAnsi="方正仿宋_GBK" w:eastAsia="方正仿宋_GBK" w:cs="方正仿宋_GBK"/>
          <w:i w:val="0"/>
          <w:caps w:val="0"/>
          <w:color w:val="333333"/>
          <w:spacing w:val="0"/>
          <w:sz w:val="32"/>
          <w:szCs w:val="32"/>
          <w:shd w:val="clear" w:fill="FFFFFF"/>
        </w:rPr>
        <w:t>个。</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3" w:firstLineChars="200"/>
        <w:jc w:val="both"/>
        <w:textAlignment w:val="auto"/>
        <w:outlineLvl w:val="9"/>
        <w:rPr>
          <w:rFonts w:hint="eastAsia" w:ascii="方正仿宋_GBK" w:hAnsi="方正仿宋_GBK" w:eastAsia="方正仿宋_GBK" w:cs="方正仿宋_GBK"/>
          <w:i w:val="0"/>
          <w:caps w:val="0"/>
          <w:color w:val="333333"/>
          <w:spacing w:val="0"/>
          <w:sz w:val="32"/>
          <w:szCs w:val="32"/>
        </w:rPr>
      </w:pPr>
      <w:r>
        <w:rPr>
          <w:rFonts w:hint="default" w:ascii="Times New Roman" w:hAnsi="Times New Roman" w:eastAsia="方正仿宋_GBK" w:cs="Times New Roman"/>
          <w:b/>
          <w:bCs/>
          <w:i w:val="0"/>
          <w:caps w:val="0"/>
          <w:color w:val="333333"/>
          <w:spacing w:val="0"/>
          <w:sz w:val="32"/>
          <w:szCs w:val="32"/>
          <w:shd w:val="clear" w:fill="FFFFFF"/>
        </w:rPr>
        <w:t>1</w:t>
      </w:r>
      <w:r>
        <w:rPr>
          <w:rFonts w:hint="eastAsia" w:ascii="方正仿宋_GBK" w:hAnsi="方正仿宋_GBK" w:eastAsia="方正仿宋_GBK" w:cs="方正仿宋_GBK"/>
          <w:b/>
          <w:bCs/>
          <w:i w:val="0"/>
          <w:caps w:val="0"/>
          <w:color w:val="333333"/>
          <w:spacing w:val="0"/>
          <w:sz w:val="32"/>
          <w:szCs w:val="32"/>
          <w:shd w:val="clear" w:fill="FFFFFF"/>
        </w:rPr>
        <w:t>.必考项目：</w:t>
      </w:r>
      <w:r>
        <w:rPr>
          <w:rFonts w:hint="eastAsia" w:ascii="方正仿宋_GBK" w:hAnsi="方正仿宋_GBK" w:eastAsia="方正仿宋_GBK" w:cs="方正仿宋_GBK"/>
          <w:i w:val="0"/>
          <w:caps w:val="0"/>
          <w:color w:val="333333"/>
          <w:spacing w:val="0"/>
          <w:sz w:val="32"/>
          <w:szCs w:val="32"/>
          <w:shd w:val="clear" w:fill="FFFFFF"/>
        </w:rPr>
        <w:t>男生</w:t>
      </w:r>
      <w:r>
        <w:rPr>
          <w:rFonts w:hint="default" w:ascii="Times New Roman" w:hAnsi="Times New Roman" w:eastAsia="方正仿宋_GBK" w:cs="Times New Roman"/>
          <w:i w:val="0"/>
          <w:caps w:val="0"/>
          <w:color w:val="333333"/>
          <w:spacing w:val="0"/>
          <w:sz w:val="32"/>
          <w:szCs w:val="32"/>
          <w:shd w:val="clear" w:fill="FFFFFF"/>
        </w:rPr>
        <w:t>1000</w:t>
      </w:r>
      <w:r>
        <w:rPr>
          <w:rFonts w:hint="eastAsia" w:ascii="方正仿宋_GBK" w:hAnsi="方正仿宋_GBK" w:eastAsia="方正仿宋_GBK" w:cs="方正仿宋_GBK"/>
          <w:i w:val="0"/>
          <w:caps w:val="0"/>
          <w:color w:val="333333"/>
          <w:spacing w:val="0"/>
          <w:sz w:val="32"/>
          <w:szCs w:val="32"/>
          <w:shd w:val="clear" w:fill="FFFFFF"/>
        </w:rPr>
        <w:t>米跑，女生</w:t>
      </w:r>
      <w:r>
        <w:rPr>
          <w:rFonts w:hint="default" w:ascii="Times New Roman" w:hAnsi="Times New Roman" w:eastAsia="方正仿宋_GBK" w:cs="Times New Roman"/>
          <w:i w:val="0"/>
          <w:caps w:val="0"/>
          <w:color w:val="333333"/>
          <w:spacing w:val="0"/>
          <w:sz w:val="32"/>
          <w:szCs w:val="32"/>
          <w:shd w:val="clear" w:fill="FFFFFF"/>
        </w:rPr>
        <w:t>800</w:t>
      </w:r>
      <w:r>
        <w:rPr>
          <w:rFonts w:hint="eastAsia" w:ascii="方正仿宋_GBK" w:hAnsi="方正仿宋_GBK" w:eastAsia="方正仿宋_GBK" w:cs="方正仿宋_GBK"/>
          <w:i w:val="0"/>
          <w:caps w:val="0"/>
          <w:color w:val="333333"/>
          <w:spacing w:val="0"/>
          <w:sz w:val="32"/>
          <w:szCs w:val="32"/>
          <w:shd w:val="clear" w:fill="FFFFFF"/>
        </w:rPr>
        <w:t>米跑。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3" w:firstLineChars="200"/>
        <w:jc w:val="both"/>
        <w:textAlignment w:val="auto"/>
        <w:outlineLvl w:val="9"/>
        <w:rPr>
          <w:rFonts w:hint="eastAsia" w:ascii="方正仿宋_GBK" w:hAnsi="方正仿宋_GBK" w:eastAsia="方正仿宋_GBK" w:cs="方正仿宋_GBK"/>
          <w:i w:val="0"/>
          <w:caps w:val="0"/>
          <w:color w:val="333333"/>
          <w:spacing w:val="0"/>
          <w:sz w:val="32"/>
          <w:szCs w:val="32"/>
        </w:rPr>
      </w:pPr>
      <w:r>
        <w:rPr>
          <w:rFonts w:hint="default" w:ascii="Times New Roman" w:hAnsi="Times New Roman" w:eastAsia="方正仿宋_GBK" w:cs="Times New Roman"/>
          <w:b/>
          <w:bCs/>
          <w:i w:val="0"/>
          <w:caps w:val="0"/>
          <w:color w:val="333333"/>
          <w:spacing w:val="0"/>
          <w:sz w:val="32"/>
          <w:szCs w:val="32"/>
          <w:shd w:val="clear" w:fill="FFFFFF"/>
        </w:rPr>
        <w:t>2</w:t>
      </w:r>
      <w:r>
        <w:rPr>
          <w:rFonts w:hint="eastAsia" w:ascii="方正仿宋_GBK" w:hAnsi="方正仿宋_GBK" w:eastAsia="方正仿宋_GBK" w:cs="方正仿宋_GBK"/>
          <w:b/>
          <w:bCs/>
          <w:i w:val="0"/>
          <w:caps w:val="0"/>
          <w:color w:val="333333"/>
          <w:spacing w:val="0"/>
          <w:sz w:val="32"/>
          <w:szCs w:val="32"/>
          <w:shd w:val="clear" w:fill="FFFFFF"/>
        </w:rPr>
        <w:t>.选考项目：</w:t>
      </w:r>
      <w:r>
        <w:rPr>
          <w:rFonts w:hint="eastAsia" w:ascii="方正仿宋_GBK" w:hAnsi="方正仿宋_GBK" w:eastAsia="方正仿宋_GBK" w:cs="方正仿宋_GBK"/>
          <w:i w:val="0"/>
          <w:caps w:val="0"/>
          <w:color w:val="333333"/>
          <w:spacing w:val="0"/>
          <w:sz w:val="32"/>
          <w:szCs w:val="32"/>
          <w:shd w:val="clear" w:fill="FFFFFF"/>
        </w:rPr>
        <w:t>立定跳远、一分钟跳绳、足球绕杆运球、掷实心球、坐位体前屈、男生引体向上、女生一分钟仰卧起坐。考生从中任选两项，选考项目一经选定，不得更改。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333333"/>
          <w:spacing w:val="0"/>
          <w:sz w:val="32"/>
          <w:szCs w:val="32"/>
        </w:rPr>
      </w:pPr>
      <w:r>
        <w:rPr>
          <w:rFonts w:hint="eastAsia" w:ascii="方正楷体_GBK" w:hAnsi="方正楷体_GBK" w:eastAsia="方正楷体_GBK" w:cs="方正楷体_GBK"/>
          <w:b w:val="0"/>
          <w:bCs/>
          <w:i w:val="0"/>
          <w:caps w:val="0"/>
          <w:color w:val="333333"/>
          <w:spacing w:val="0"/>
          <w:sz w:val="32"/>
          <w:szCs w:val="32"/>
          <w:shd w:val="clear" w:fill="FFFFFF"/>
        </w:rPr>
        <w:t>（二）考试分值。</w:t>
      </w:r>
      <w:r>
        <w:rPr>
          <w:rFonts w:hint="eastAsia" w:ascii="方正仿宋_GBK" w:hAnsi="方正仿宋_GBK" w:eastAsia="方正仿宋_GBK" w:cs="方正仿宋_GBK"/>
          <w:i w:val="0"/>
          <w:caps w:val="0"/>
          <w:color w:val="333333"/>
          <w:spacing w:val="0"/>
          <w:sz w:val="32"/>
          <w:szCs w:val="32"/>
          <w:shd w:val="clear" w:fill="FFFFFF"/>
        </w:rPr>
        <w:t>总分值为</w:t>
      </w:r>
      <w:r>
        <w:rPr>
          <w:rFonts w:hint="default" w:ascii="Times New Roman" w:hAnsi="Times New Roman" w:eastAsia="方正仿宋_GBK" w:cs="Times New Roman"/>
          <w:i w:val="0"/>
          <w:caps w:val="0"/>
          <w:color w:val="333333"/>
          <w:spacing w:val="0"/>
          <w:sz w:val="32"/>
          <w:szCs w:val="32"/>
          <w:shd w:val="clear" w:fill="FFFFFF"/>
        </w:rPr>
        <w:t>60</w:t>
      </w:r>
      <w:r>
        <w:rPr>
          <w:rFonts w:hint="eastAsia" w:ascii="方正仿宋_GBK" w:hAnsi="方正仿宋_GBK" w:eastAsia="方正仿宋_GBK" w:cs="方正仿宋_GBK"/>
          <w:i w:val="0"/>
          <w:caps w:val="0"/>
          <w:color w:val="333333"/>
          <w:spacing w:val="0"/>
          <w:sz w:val="32"/>
          <w:szCs w:val="32"/>
          <w:shd w:val="clear" w:fill="FFFFFF"/>
        </w:rPr>
        <w:t>分，其中必考项目满分</w:t>
      </w:r>
      <w:r>
        <w:rPr>
          <w:rFonts w:hint="default" w:ascii="Times New Roman" w:hAnsi="Times New Roman" w:eastAsia="方正仿宋_GBK" w:cs="Times New Roman"/>
          <w:i w:val="0"/>
          <w:caps w:val="0"/>
          <w:color w:val="333333"/>
          <w:spacing w:val="0"/>
          <w:sz w:val="32"/>
          <w:szCs w:val="32"/>
          <w:shd w:val="clear" w:fill="FFFFFF"/>
        </w:rPr>
        <w:t>30</w:t>
      </w:r>
      <w:r>
        <w:rPr>
          <w:rFonts w:hint="eastAsia" w:ascii="方正仿宋_GBK" w:hAnsi="方正仿宋_GBK" w:eastAsia="方正仿宋_GBK" w:cs="方正仿宋_GBK"/>
          <w:i w:val="0"/>
          <w:caps w:val="0"/>
          <w:color w:val="333333"/>
          <w:spacing w:val="0"/>
          <w:sz w:val="32"/>
          <w:szCs w:val="32"/>
          <w:shd w:val="clear" w:fill="FFFFFF"/>
        </w:rPr>
        <w:t>分、选考项目各</w:t>
      </w:r>
      <w:r>
        <w:rPr>
          <w:rFonts w:hint="default" w:ascii="Times New Roman" w:hAnsi="Times New Roman" w:eastAsia="方正仿宋_GBK" w:cs="Times New Roman"/>
          <w:i w:val="0"/>
          <w:caps w:val="0"/>
          <w:color w:val="333333"/>
          <w:spacing w:val="0"/>
          <w:sz w:val="32"/>
          <w:szCs w:val="32"/>
          <w:shd w:val="clear" w:fill="FFFFFF"/>
        </w:rPr>
        <w:t>15</w:t>
      </w:r>
      <w:r>
        <w:rPr>
          <w:rFonts w:hint="eastAsia" w:ascii="方正仿宋_GBK" w:hAnsi="方正仿宋_GBK" w:eastAsia="方正仿宋_GBK" w:cs="方正仿宋_GBK"/>
          <w:i w:val="0"/>
          <w:caps w:val="0"/>
          <w:color w:val="333333"/>
          <w:spacing w:val="0"/>
          <w:sz w:val="32"/>
          <w:szCs w:val="32"/>
          <w:shd w:val="clear" w:fill="FFFFFF"/>
        </w:rPr>
        <w:t>分（满分</w:t>
      </w:r>
      <w:r>
        <w:rPr>
          <w:rFonts w:hint="default" w:ascii="Times New Roman" w:hAnsi="Times New Roman" w:eastAsia="方正仿宋_GBK" w:cs="Times New Roman"/>
          <w:i w:val="0"/>
          <w:caps w:val="0"/>
          <w:color w:val="333333"/>
          <w:spacing w:val="0"/>
          <w:sz w:val="32"/>
          <w:szCs w:val="32"/>
          <w:shd w:val="clear" w:fill="FFFFFF"/>
        </w:rPr>
        <w:t>30</w:t>
      </w:r>
      <w:r>
        <w:rPr>
          <w:rFonts w:hint="eastAsia" w:ascii="方正仿宋_GBK" w:hAnsi="方正仿宋_GBK" w:eastAsia="方正仿宋_GBK" w:cs="方正仿宋_GBK"/>
          <w:i w:val="0"/>
          <w:caps w:val="0"/>
          <w:color w:val="333333"/>
          <w:spacing w:val="0"/>
          <w:sz w:val="32"/>
          <w:szCs w:val="32"/>
          <w:shd w:val="clear" w:fill="FFFFFF"/>
        </w:rPr>
        <w:t>分），考试成绩计入初中升学录取总分。各单项测试时以</w:t>
      </w:r>
      <w:r>
        <w:rPr>
          <w:rFonts w:hint="default" w:ascii="Times New Roman" w:hAnsi="Times New Roman" w:eastAsia="方正仿宋_GBK" w:cs="Times New Roman"/>
          <w:i w:val="0"/>
          <w:caps w:val="0"/>
          <w:color w:val="333333"/>
          <w:spacing w:val="0"/>
          <w:sz w:val="32"/>
          <w:szCs w:val="32"/>
          <w:shd w:val="clear" w:fill="FFFFFF"/>
        </w:rPr>
        <w:t>0</w:t>
      </w:r>
      <w:r>
        <w:rPr>
          <w:rFonts w:hint="eastAsia" w:ascii="方正仿宋_GBK" w:hAnsi="方正仿宋_GBK" w:eastAsia="方正仿宋_GBK" w:cs="方正仿宋_GBK"/>
          <w:i w:val="0"/>
          <w:caps w:val="0"/>
          <w:color w:val="333333"/>
          <w:spacing w:val="0"/>
          <w:sz w:val="32"/>
          <w:szCs w:val="32"/>
          <w:shd w:val="clear" w:fill="FFFFFF"/>
        </w:rPr>
        <w:t>分为起点，不得设最低分。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outlineLvl w:val="9"/>
        <w:rPr>
          <w:rFonts w:hint="eastAsia" w:ascii="方正黑体_GBK" w:hAnsi="方正黑体_GBK" w:eastAsia="方正黑体_GBK" w:cs="方正黑体_GBK"/>
          <w:b w:val="0"/>
          <w:bCs/>
          <w:i w:val="0"/>
          <w:caps w:val="0"/>
          <w:color w:val="333333"/>
          <w:spacing w:val="0"/>
          <w:sz w:val="32"/>
          <w:szCs w:val="32"/>
        </w:rPr>
      </w:pPr>
      <w:r>
        <w:rPr>
          <w:rFonts w:hint="eastAsia" w:ascii="方正黑体_GBK" w:hAnsi="方正黑体_GBK" w:eastAsia="方正黑体_GBK" w:cs="方正黑体_GBK"/>
          <w:b w:val="0"/>
          <w:bCs/>
          <w:i w:val="0"/>
          <w:caps w:val="0"/>
          <w:color w:val="333333"/>
          <w:spacing w:val="0"/>
          <w:sz w:val="32"/>
          <w:szCs w:val="32"/>
          <w:shd w:val="clear" w:fill="FFFFFF"/>
        </w:rPr>
        <w:t>四、评分标准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1</w:t>
      </w:r>
      <w:r>
        <w:rPr>
          <w:rFonts w:hint="eastAsia" w:ascii="方正仿宋_GBK" w:hAnsi="方正仿宋_GBK" w:eastAsia="方正仿宋_GBK" w:cs="方正仿宋_GBK"/>
          <w:i w:val="0"/>
          <w:caps w:val="0"/>
          <w:color w:val="333333"/>
          <w:spacing w:val="0"/>
          <w:sz w:val="32"/>
          <w:szCs w:val="32"/>
          <w:shd w:val="clear" w:fill="FFFFFF"/>
        </w:rPr>
        <w:t>.执行《国家学生体质健康标准（</w:t>
      </w:r>
      <w:r>
        <w:rPr>
          <w:rFonts w:hint="default" w:ascii="Times New Roman" w:hAnsi="Times New Roman" w:eastAsia="方正仿宋_GBK" w:cs="Times New Roman"/>
          <w:i w:val="0"/>
          <w:caps w:val="0"/>
          <w:color w:val="333333"/>
          <w:spacing w:val="0"/>
          <w:sz w:val="32"/>
          <w:szCs w:val="32"/>
          <w:shd w:val="clear" w:fill="FFFFFF"/>
        </w:rPr>
        <w:t>2014</w:t>
      </w:r>
      <w:r>
        <w:rPr>
          <w:rFonts w:hint="eastAsia" w:ascii="方正仿宋_GBK" w:hAnsi="方正仿宋_GBK" w:eastAsia="方正仿宋_GBK" w:cs="方正仿宋_GBK"/>
          <w:i w:val="0"/>
          <w:caps w:val="0"/>
          <w:color w:val="333333"/>
          <w:spacing w:val="0"/>
          <w:sz w:val="32"/>
          <w:szCs w:val="32"/>
          <w:shd w:val="clear" w:fill="FFFFFF"/>
        </w:rPr>
        <w:t>年修订）》初中三年级相关项目的评分标准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2</w:t>
      </w:r>
      <w:r>
        <w:rPr>
          <w:rFonts w:hint="eastAsia" w:ascii="方正仿宋_GBK" w:hAnsi="方正仿宋_GBK" w:eastAsia="方正仿宋_GBK" w:cs="方正仿宋_GBK"/>
          <w:i w:val="0"/>
          <w:caps w:val="0"/>
          <w:color w:val="333333"/>
          <w:spacing w:val="0"/>
          <w:sz w:val="32"/>
          <w:szCs w:val="32"/>
          <w:shd w:val="clear" w:fill="FFFFFF"/>
        </w:rPr>
        <w:t>.选考足球项目，参照执行教育部《学生足球运动技能等级评定标准》的评分标准；选考</w:t>
      </w:r>
      <w:r>
        <w:rPr>
          <w:rFonts w:hint="default" w:ascii="Times New Roman" w:hAnsi="Times New Roman" w:eastAsia="方正仿宋_GBK" w:cs="Times New Roman"/>
          <w:i w:val="0"/>
          <w:caps w:val="0"/>
          <w:color w:val="333333"/>
          <w:spacing w:val="0"/>
          <w:sz w:val="32"/>
          <w:szCs w:val="32"/>
          <w:shd w:val="clear" w:fill="FFFFFF"/>
        </w:rPr>
        <w:t>1</w:t>
      </w:r>
      <w:r>
        <w:rPr>
          <w:rFonts w:hint="eastAsia" w:ascii="方正仿宋_GBK" w:hAnsi="方正仿宋_GBK" w:eastAsia="方正仿宋_GBK" w:cs="方正仿宋_GBK"/>
          <w:i w:val="0"/>
          <w:caps w:val="0"/>
          <w:color w:val="333333"/>
          <w:spacing w:val="0"/>
          <w:sz w:val="32"/>
          <w:szCs w:val="32"/>
          <w:shd w:val="clear" w:fill="FFFFFF"/>
        </w:rPr>
        <w:t>分钟跳绳等《国家学生体质健康标准（</w:t>
      </w:r>
      <w:r>
        <w:rPr>
          <w:rFonts w:hint="default" w:ascii="Times New Roman" w:hAnsi="Times New Roman" w:eastAsia="方正仿宋_GBK" w:cs="Times New Roman"/>
          <w:i w:val="0"/>
          <w:caps w:val="0"/>
          <w:color w:val="333333"/>
          <w:spacing w:val="0"/>
          <w:sz w:val="32"/>
          <w:szCs w:val="32"/>
          <w:shd w:val="clear" w:fill="FFFFFF"/>
        </w:rPr>
        <w:t>2014</w:t>
      </w:r>
      <w:r>
        <w:rPr>
          <w:rFonts w:hint="eastAsia" w:ascii="方正仿宋_GBK" w:hAnsi="方正仿宋_GBK" w:eastAsia="方正仿宋_GBK" w:cs="方正仿宋_GBK"/>
          <w:i w:val="0"/>
          <w:caps w:val="0"/>
          <w:color w:val="333333"/>
          <w:spacing w:val="0"/>
          <w:sz w:val="32"/>
          <w:szCs w:val="32"/>
          <w:shd w:val="clear" w:fill="FFFFFF"/>
        </w:rPr>
        <w:t>年修订）》中没有收录的项目，参照执行教育部、国家体育总局</w:t>
      </w:r>
      <w:r>
        <w:rPr>
          <w:rFonts w:hint="default" w:ascii="Times New Roman" w:hAnsi="Times New Roman" w:eastAsia="方正仿宋_GBK" w:cs="Times New Roman"/>
          <w:i w:val="0"/>
          <w:caps w:val="0"/>
          <w:color w:val="333333"/>
          <w:spacing w:val="0"/>
          <w:sz w:val="32"/>
          <w:szCs w:val="32"/>
          <w:shd w:val="clear" w:fill="FFFFFF"/>
        </w:rPr>
        <w:t>2007</w:t>
      </w:r>
      <w:r>
        <w:rPr>
          <w:rFonts w:hint="eastAsia" w:ascii="方正仿宋_GBK" w:hAnsi="方正仿宋_GBK" w:eastAsia="方正仿宋_GBK" w:cs="方正仿宋_GBK"/>
          <w:i w:val="0"/>
          <w:caps w:val="0"/>
          <w:color w:val="333333"/>
          <w:spacing w:val="0"/>
          <w:sz w:val="32"/>
          <w:szCs w:val="32"/>
          <w:shd w:val="clear" w:fill="FFFFFF"/>
        </w:rPr>
        <w:t>年颁布施行的《国家学生体质健康标准》中初中三年级相关项目的评分标准。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outlineLvl w:val="9"/>
        <w:rPr>
          <w:rFonts w:hint="eastAsia" w:ascii="方正黑体_GBK" w:hAnsi="方正黑体_GBK" w:eastAsia="方正黑体_GBK" w:cs="方正黑体_GBK"/>
          <w:b w:val="0"/>
          <w:bCs/>
          <w:i w:val="0"/>
          <w:caps w:val="0"/>
          <w:color w:val="333333"/>
          <w:spacing w:val="0"/>
          <w:sz w:val="32"/>
          <w:szCs w:val="32"/>
          <w:shd w:val="clear" w:fill="FFFFFF"/>
        </w:rPr>
      </w:pPr>
      <w:r>
        <w:rPr>
          <w:rFonts w:hint="default" w:ascii="Times New Roman" w:hAnsi="Times New Roman" w:eastAsia="方正仿宋_GBK" w:cs="Times New Roman"/>
          <w:i w:val="0"/>
          <w:caps w:val="0"/>
          <w:color w:val="333333"/>
          <w:spacing w:val="0"/>
          <w:sz w:val="32"/>
          <w:szCs w:val="32"/>
          <w:shd w:val="clear" w:fill="FFFFFF"/>
        </w:rPr>
        <w:t>3</w:t>
      </w:r>
      <w:r>
        <w:rPr>
          <w:rFonts w:hint="eastAsia" w:ascii="方正仿宋_GBK" w:hAnsi="方正仿宋_GBK" w:eastAsia="方正仿宋_GBK" w:cs="方正仿宋_GBK"/>
          <w:i w:val="0"/>
          <w:caps w:val="0"/>
          <w:color w:val="333333"/>
          <w:spacing w:val="0"/>
          <w:sz w:val="32"/>
          <w:szCs w:val="32"/>
          <w:shd w:val="clear" w:fill="FFFFFF"/>
        </w:rPr>
        <w:t>.市教体局依据上述要求，结合实际，制定了“六安市</w:t>
      </w:r>
      <w:r>
        <w:rPr>
          <w:rFonts w:hint="default" w:ascii="Times New Roman" w:hAnsi="Times New Roman" w:eastAsia="方正仿宋_GBK" w:cs="Times New Roman"/>
          <w:i w:val="0"/>
          <w:caps w:val="0"/>
          <w:color w:val="333333"/>
          <w:spacing w:val="0"/>
          <w:sz w:val="32"/>
          <w:szCs w:val="32"/>
          <w:shd w:val="clear" w:fill="FFFFFF"/>
        </w:rPr>
        <w:t>2024</w:t>
      </w:r>
      <w:r>
        <w:rPr>
          <w:rFonts w:hint="eastAsia" w:ascii="方正仿宋_GBK" w:hAnsi="方正仿宋_GBK" w:eastAsia="方正仿宋_GBK" w:cs="方正仿宋_GBK"/>
          <w:i w:val="0"/>
          <w:caps w:val="0"/>
          <w:color w:val="333333"/>
          <w:spacing w:val="0"/>
          <w:sz w:val="32"/>
          <w:szCs w:val="32"/>
          <w:shd w:val="clear" w:fill="FFFFFF"/>
        </w:rPr>
        <w:t>年初中学业水平体育与健康学科考试评分标准”（见附件</w:t>
      </w:r>
      <w:r>
        <w:rPr>
          <w:rFonts w:hint="default" w:ascii="Times New Roman" w:hAnsi="Times New Roman" w:eastAsia="方正仿宋_GBK" w:cs="Times New Roman"/>
          <w:i w:val="0"/>
          <w:caps w:val="0"/>
          <w:color w:val="333333"/>
          <w:spacing w:val="0"/>
          <w:sz w:val="32"/>
          <w:szCs w:val="32"/>
          <w:shd w:val="clear" w:fill="FFFFFF"/>
        </w:rPr>
        <w:t>2</w:t>
      </w:r>
      <w:r>
        <w:rPr>
          <w:rFonts w:hint="eastAsia" w:ascii="方正仿宋_GBK" w:hAnsi="方正仿宋_GBK" w:eastAsia="方正仿宋_GBK" w:cs="方正仿宋_GBK"/>
          <w:i w:val="0"/>
          <w:caps w:val="0"/>
          <w:color w:val="333333"/>
          <w:spacing w:val="0"/>
          <w:sz w:val="32"/>
          <w:szCs w:val="32"/>
          <w:shd w:val="clear" w:fill="FFFFFF"/>
        </w:rPr>
        <w:t>），各地须严格执行，不得擅自调整。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outlineLvl w:val="9"/>
        <w:rPr>
          <w:rFonts w:hint="eastAsia" w:ascii="方正黑体_GBK" w:hAnsi="方正黑体_GBK" w:eastAsia="方正黑体_GBK" w:cs="方正黑体_GBK"/>
          <w:b w:val="0"/>
          <w:bCs/>
          <w:i w:val="0"/>
          <w:caps w:val="0"/>
          <w:color w:val="333333"/>
          <w:spacing w:val="0"/>
          <w:sz w:val="32"/>
          <w:szCs w:val="32"/>
        </w:rPr>
      </w:pPr>
      <w:r>
        <w:rPr>
          <w:rFonts w:hint="eastAsia" w:ascii="方正黑体_GBK" w:hAnsi="方正黑体_GBK" w:eastAsia="方正黑体_GBK" w:cs="方正黑体_GBK"/>
          <w:b w:val="0"/>
          <w:bCs/>
          <w:i w:val="0"/>
          <w:caps w:val="0"/>
          <w:color w:val="333333"/>
          <w:spacing w:val="0"/>
          <w:sz w:val="32"/>
          <w:szCs w:val="32"/>
          <w:shd w:val="clear" w:fill="FFFFFF"/>
        </w:rPr>
        <w:t>五、考试时间及考点安排</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333333"/>
          <w:spacing w:val="0"/>
          <w:sz w:val="32"/>
          <w:szCs w:val="32"/>
        </w:rPr>
      </w:pPr>
      <w:r>
        <w:rPr>
          <w:rFonts w:hint="default" w:ascii="Times New Roman" w:hAnsi="Times New Roman" w:eastAsia="方正楷体_GBK" w:cs="Times New Roman"/>
          <w:b w:val="0"/>
          <w:bCs/>
          <w:i w:val="0"/>
          <w:caps w:val="0"/>
          <w:color w:val="333333"/>
          <w:spacing w:val="0"/>
          <w:sz w:val="32"/>
          <w:szCs w:val="32"/>
          <w:shd w:val="clear" w:fill="FFFFFF"/>
        </w:rPr>
        <w:t>1</w:t>
      </w:r>
      <w:r>
        <w:rPr>
          <w:rFonts w:hint="eastAsia" w:ascii="方正楷体_GBK" w:hAnsi="方正楷体_GBK" w:eastAsia="方正楷体_GBK" w:cs="方正楷体_GBK"/>
          <w:b w:val="0"/>
          <w:bCs/>
          <w:i w:val="0"/>
          <w:caps w:val="0"/>
          <w:color w:val="333333"/>
          <w:spacing w:val="0"/>
          <w:sz w:val="32"/>
          <w:szCs w:val="32"/>
          <w:shd w:val="clear" w:fill="FFFFFF"/>
        </w:rPr>
        <w:t>.考试时间：</w:t>
      </w:r>
      <w:r>
        <w:rPr>
          <w:rFonts w:hint="eastAsia" w:ascii="方正仿宋_GBK" w:hAnsi="方正仿宋_GBK" w:eastAsia="方正仿宋_GBK" w:cs="方正仿宋_GBK"/>
          <w:i w:val="0"/>
          <w:caps w:val="0"/>
          <w:color w:val="333333"/>
          <w:spacing w:val="0"/>
          <w:sz w:val="32"/>
          <w:szCs w:val="32"/>
          <w:shd w:val="clear" w:fill="FFFFFF"/>
        </w:rPr>
        <w:t>原则上于</w:t>
      </w:r>
      <w:r>
        <w:rPr>
          <w:rFonts w:hint="default" w:ascii="Times New Roman" w:hAnsi="Times New Roman" w:eastAsia="方正仿宋_GBK" w:cs="Times New Roman"/>
          <w:i w:val="0"/>
          <w:caps w:val="0"/>
          <w:color w:val="333333"/>
          <w:spacing w:val="0"/>
          <w:sz w:val="32"/>
          <w:szCs w:val="32"/>
          <w:shd w:val="clear" w:fill="FFFFFF"/>
        </w:rPr>
        <w:t>2024</w:t>
      </w:r>
      <w:r>
        <w:rPr>
          <w:rFonts w:hint="eastAsia" w:ascii="方正仿宋_GBK" w:hAnsi="方正仿宋_GBK" w:eastAsia="方正仿宋_GBK" w:cs="方正仿宋_GBK"/>
          <w:i w:val="0"/>
          <w:caps w:val="0"/>
          <w:color w:val="333333"/>
          <w:spacing w:val="0"/>
          <w:sz w:val="32"/>
          <w:szCs w:val="32"/>
          <w:shd w:val="clear" w:fill="FFFFFF"/>
        </w:rPr>
        <w:t>年</w:t>
      </w:r>
      <w:r>
        <w:rPr>
          <w:rFonts w:hint="default" w:ascii="Times New Roman" w:hAnsi="Times New Roman" w:eastAsia="方正仿宋_GBK" w:cs="Times New Roman"/>
          <w:i w:val="0"/>
          <w:caps w:val="0"/>
          <w:color w:val="333333"/>
          <w:spacing w:val="0"/>
          <w:sz w:val="32"/>
          <w:szCs w:val="32"/>
          <w:shd w:val="clear" w:fill="FFFFFF"/>
        </w:rPr>
        <w:t>4</w:t>
      </w:r>
      <w:r>
        <w:rPr>
          <w:rFonts w:hint="eastAsia" w:ascii="方正仿宋_GBK" w:hAnsi="方正仿宋_GBK" w:eastAsia="方正仿宋_GBK" w:cs="方正仿宋_GBK"/>
          <w:i w:val="0"/>
          <w:caps w:val="0"/>
          <w:color w:val="333333"/>
          <w:spacing w:val="0"/>
          <w:sz w:val="32"/>
          <w:szCs w:val="32"/>
          <w:shd w:val="clear" w:fill="FFFFFF"/>
        </w:rPr>
        <w:t>月底前完成。具体时间由各县区教育行政部门结合实际确定，经同级招生委员会审定后报市教体局。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333333"/>
          <w:spacing w:val="0"/>
          <w:sz w:val="32"/>
          <w:szCs w:val="32"/>
        </w:rPr>
      </w:pPr>
      <w:r>
        <w:rPr>
          <w:rFonts w:hint="default" w:ascii="Times New Roman" w:hAnsi="Times New Roman" w:eastAsia="方正楷体_GBK" w:cs="Times New Roman"/>
          <w:b w:val="0"/>
          <w:bCs/>
          <w:i w:val="0"/>
          <w:caps w:val="0"/>
          <w:color w:val="333333"/>
          <w:spacing w:val="0"/>
          <w:sz w:val="32"/>
          <w:szCs w:val="32"/>
          <w:shd w:val="clear" w:fill="FFFFFF"/>
        </w:rPr>
        <w:t>2</w:t>
      </w:r>
      <w:r>
        <w:rPr>
          <w:rFonts w:hint="eastAsia" w:ascii="方正楷体_GBK" w:hAnsi="方正楷体_GBK" w:eastAsia="方正楷体_GBK" w:cs="方正楷体_GBK"/>
          <w:b w:val="0"/>
          <w:bCs/>
          <w:i w:val="0"/>
          <w:caps w:val="0"/>
          <w:color w:val="333333"/>
          <w:spacing w:val="0"/>
          <w:sz w:val="32"/>
          <w:szCs w:val="32"/>
          <w:shd w:val="clear" w:fill="FFFFFF"/>
        </w:rPr>
        <w:t>.考点安排：</w:t>
      </w:r>
      <w:r>
        <w:rPr>
          <w:rFonts w:hint="eastAsia" w:ascii="方正仿宋_GBK" w:hAnsi="方正仿宋_GBK" w:eastAsia="方正仿宋_GBK" w:cs="方正仿宋_GBK"/>
          <w:i w:val="0"/>
          <w:caps w:val="0"/>
          <w:color w:val="333333"/>
          <w:spacing w:val="0"/>
          <w:sz w:val="32"/>
          <w:szCs w:val="32"/>
          <w:shd w:val="clear" w:fill="FFFFFF"/>
        </w:rPr>
        <w:t>考点由各县区教育行政部门根据辖区内学校分布和场地情况，按照“场地标准、相对集中、利于封闭、方便学生”的原则规范设置。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shd w:val="clear" w:fill="FFFFFF"/>
        </w:rPr>
        <w:t>市属学校考生按中考报考所在地，由学校统一组织，分别到金安区教育局、裕安区教体局报名参加考试。市开发区纳入金安区参加考试。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outlineLvl w:val="9"/>
        <w:rPr>
          <w:rFonts w:hint="eastAsia" w:ascii="方正黑体_GBK" w:hAnsi="方正黑体_GBK" w:eastAsia="方正黑体_GBK" w:cs="方正黑体_GBK"/>
          <w:b w:val="0"/>
          <w:bCs/>
          <w:i w:val="0"/>
          <w:caps w:val="0"/>
          <w:color w:val="333333"/>
          <w:spacing w:val="0"/>
          <w:sz w:val="32"/>
          <w:szCs w:val="32"/>
        </w:rPr>
      </w:pPr>
      <w:r>
        <w:rPr>
          <w:rFonts w:hint="eastAsia" w:ascii="方正黑体_GBK" w:hAnsi="方正黑体_GBK" w:eastAsia="方正黑体_GBK" w:cs="方正黑体_GBK"/>
          <w:b w:val="0"/>
          <w:bCs/>
          <w:i w:val="0"/>
          <w:caps w:val="0"/>
          <w:color w:val="333333"/>
          <w:spacing w:val="0"/>
          <w:sz w:val="32"/>
          <w:szCs w:val="32"/>
          <w:shd w:val="clear" w:fill="FFFFFF"/>
        </w:rPr>
        <w:t>六、考试组织和方法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1</w:t>
      </w:r>
      <w:r>
        <w:rPr>
          <w:rFonts w:hint="eastAsia" w:ascii="方正仿宋_GBK" w:hAnsi="方正仿宋_GBK" w:eastAsia="方正仿宋_GBK" w:cs="方正仿宋_GBK"/>
          <w:i w:val="0"/>
          <w:caps w:val="0"/>
          <w:color w:val="333333"/>
          <w:spacing w:val="0"/>
          <w:sz w:val="32"/>
          <w:szCs w:val="32"/>
          <w:shd w:val="clear" w:fill="FFFFFF"/>
        </w:rPr>
        <w:t>.</w:t>
      </w:r>
      <w:r>
        <w:rPr>
          <w:rFonts w:hint="default" w:ascii="Times New Roman" w:hAnsi="Times New Roman" w:eastAsia="方正仿宋_GBK" w:cs="Times New Roman"/>
          <w:i w:val="0"/>
          <w:caps w:val="0"/>
          <w:color w:val="333333"/>
          <w:spacing w:val="0"/>
          <w:sz w:val="32"/>
          <w:szCs w:val="32"/>
          <w:shd w:val="clear" w:fill="FFFFFF"/>
        </w:rPr>
        <w:t>2024</w:t>
      </w:r>
      <w:r>
        <w:rPr>
          <w:rFonts w:hint="eastAsia" w:ascii="方正仿宋_GBK" w:hAnsi="方正仿宋_GBK" w:eastAsia="方正仿宋_GBK" w:cs="方正仿宋_GBK"/>
          <w:i w:val="0"/>
          <w:caps w:val="0"/>
          <w:color w:val="333333"/>
          <w:spacing w:val="0"/>
          <w:sz w:val="32"/>
          <w:szCs w:val="32"/>
          <w:shd w:val="clear" w:fill="FFFFFF"/>
        </w:rPr>
        <w:t>年六安市中考体育工作在市中考招生领导小组的领导下，由市教体局统一制定方案，明确考试分值、项目、时间及有关要求，各县区教育行政部门具体组织实施。考生准考证由各县区负责印制。考生凭准考证在规定时间和地点参加考试。除批准免考或缓考外，考生未参加考试或考试中途离开考场，均视作自动弃考，考几项算几项成绩，不考不得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2</w:t>
      </w:r>
      <w:r>
        <w:rPr>
          <w:rFonts w:hint="eastAsia" w:ascii="方正仿宋_GBK" w:hAnsi="方正仿宋_GBK" w:eastAsia="方正仿宋_GBK" w:cs="方正仿宋_GBK"/>
          <w:i w:val="0"/>
          <w:caps w:val="0"/>
          <w:color w:val="333333"/>
          <w:spacing w:val="0"/>
          <w:sz w:val="32"/>
          <w:szCs w:val="32"/>
          <w:shd w:val="clear" w:fill="FFFFFF"/>
        </w:rPr>
        <w:t>.考生参加每个单项考试均应按顺序进行。立定跳远和掷实心球每人测试</w:t>
      </w:r>
      <w:r>
        <w:rPr>
          <w:rFonts w:hint="default" w:ascii="Times New Roman" w:hAnsi="Times New Roman" w:eastAsia="方正仿宋_GBK" w:cs="Times New Roman"/>
          <w:i w:val="0"/>
          <w:caps w:val="0"/>
          <w:color w:val="333333"/>
          <w:spacing w:val="0"/>
          <w:sz w:val="32"/>
          <w:szCs w:val="32"/>
          <w:shd w:val="clear" w:fill="FFFFFF"/>
        </w:rPr>
        <w:t>3</w:t>
      </w:r>
      <w:r>
        <w:rPr>
          <w:rFonts w:hint="eastAsia" w:ascii="方正仿宋_GBK" w:hAnsi="方正仿宋_GBK" w:eastAsia="方正仿宋_GBK" w:cs="方正仿宋_GBK"/>
          <w:i w:val="0"/>
          <w:caps w:val="0"/>
          <w:color w:val="333333"/>
          <w:spacing w:val="0"/>
          <w:sz w:val="32"/>
          <w:szCs w:val="32"/>
          <w:shd w:val="clear" w:fill="FFFFFF"/>
        </w:rPr>
        <w:t>次，以最好成绩计算；足球绕杆运球、坐位体前屈每人测试</w:t>
      </w:r>
      <w:r>
        <w:rPr>
          <w:rFonts w:hint="default" w:ascii="Times New Roman" w:hAnsi="Times New Roman" w:eastAsia="方正仿宋_GBK" w:cs="Times New Roman"/>
          <w:i w:val="0"/>
          <w:caps w:val="0"/>
          <w:color w:val="333333"/>
          <w:spacing w:val="0"/>
          <w:sz w:val="32"/>
          <w:szCs w:val="32"/>
          <w:shd w:val="clear" w:fill="FFFFFF"/>
        </w:rPr>
        <w:t>2</w:t>
      </w:r>
      <w:r>
        <w:rPr>
          <w:rFonts w:hint="eastAsia" w:ascii="方正仿宋_GBK" w:hAnsi="方正仿宋_GBK" w:eastAsia="方正仿宋_GBK" w:cs="方正仿宋_GBK"/>
          <w:i w:val="0"/>
          <w:caps w:val="0"/>
          <w:color w:val="333333"/>
          <w:spacing w:val="0"/>
          <w:sz w:val="32"/>
          <w:szCs w:val="32"/>
          <w:shd w:val="clear" w:fill="FFFFFF"/>
        </w:rPr>
        <w:t>次，以最好成绩计算；一分钟跳绳每人限测一次，</w:t>
      </w:r>
      <w:r>
        <w:rPr>
          <w:rFonts w:hint="default" w:ascii="Times New Roman" w:hAnsi="Times New Roman" w:eastAsia="方正仿宋_GBK" w:cs="Times New Roman"/>
          <w:i w:val="0"/>
          <w:caps w:val="0"/>
          <w:color w:val="333333"/>
          <w:spacing w:val="0"/>
          <w:sz w:val="32"/>
          <w:szCs w:val="32"/>
          <w:shd w:val="clear" w:fill="FFFFFF"/>
        </w:rPr>
        <w:t>2024</w:t>
      </w:r>
      <w:r>
        <w:rPr>
          <w:rFonts w:hint="eastAsia" w:ascii="方正仿宋_GBK" w:hAnsi="方正仿宋_GBK" w:eastAsia="方正仿宋_GBK" w:cs="方正仿宋_GBK"/>
          <w:i w:val="0"/>
          <w:caps w:val="0"/>
          <w:color w:val="333333"/>
          <w:spacing w:val="0"/>
          <w:sz w:val="32"/>
          <w:szCs w:val="32"/>
          <w:shd w:val="clear" w:fill="FFFFFF"/>
        </w:rPr>
        <w:t>年由金安区、裕安区先行试行采取</w:t>
      </w:r>
      <w:r>
        <w:rPr>
          <w:rFonts w:hint="default" w:ascii="Times New Roman" w:hAnsi="Times New Roman" w:eastAsia="方正仿宋_GBK" w:cs="Times New Roman"/>
          <w:i w:val="0"/>
          <w:caps w:val="0"/>
          <w:color w:val="333333"/>
          <w:spacing w:val="0"/>
          <w:sz w:val="32"/>
          <w:szCs w:val="32"/>
          <w:shd w:val="clear" w:fill="FFFFFF"/>
        </w:rPr>
        <w:t>AI</w:t>
      </w:r>
      <w:r>
        <w:rPr>
          <w:rFonts w:hint="eastAsia" w:ascii="方正仿宋_GBK" w:hAnsi="方正仿宋_GBK" w:eastAsia="方正仿宋_GBK" w:cs="方正仿宋_GBK"/>
          <w:i w:val="0"/>
          <w:caps w:val="0"/>
          <w:color w:val="333333"/>
          <w:spacing w:val="0"/>
          <w:sz w:val="32"/>
          <w:szCs w:val="32"/>
          <w:shd w:val="clear" w:fill="FFFFFF"/>
        </w:rPr>
        <w:t>智能设备计数，考试现场备考试用绳（不带计数功能），学生也可自带跳绳（不带计数功能，且非透明跳绳）参加考试的方式，优化该项目测试，其他县区须结合实际优化跳绳等项目测试的方式方法，不得指定中考专用跳绳；</w:t>
      </w:r>
      <w:r>
        <w:rPr>
          <w:rFonts w:hint="default" w:ascii="Times New Roman" w:hAnsi="Times New Roman" w:eastAsia="方正仿宋_GBK" w:cs="Times New Roman"/>
          <w:i w:val="0"/>
          <w:caps w:val="0"/>
          <w:color w:val="333333"/>
          <w:spacing w:val="0"/>
          <w:sz w:val="32"/>
          <w:szCs w:val="32"/>
          <w:shd w:val="clear" w:fill="FFFFFF"/>
        </w:rPr>
        <w:t>1000</w:t>
      </w:r>
      <w:r>
        <w:rPr>
          <w:rFonts w:hint="eastAsia" w:ascii="方正仿宋_GBK" w:hAnsi="方正仿宋_GBK" w:eastAsia="方正仿宋_GBK" w:cs="方正仿宋_GBK"/>
          <w:i w:val="0"/>
          <w:caps w:val="0"/>
          <w:color w:val="333333"/>
          <w:spacing w:val="0"/>
          <w:sz w:val="32"/>
          <w:szCs w:val="32"/>
          <w:shd w:val="clear" w:fill="FFFFFF"/>
        </w:rPr>
        <w:t>米跑、</w:t>
      </w:r>
      <w:r>
        <w:rPr>
          <w:rFonts w:hint="default" w:ascii="Times New Roman" w:hAnsi="Times New Roman" w:eastAsia="方正仿宋_GBK" w:cs="Times New Roman"/>
          <w:i w:val="0"/>
          <w:caps w:val="0"/>
          <w:color w:val="333333"/>
          <w:spacing w:val="0"/>
          <w:sz w:val="32"/>
          <w:szCs w:val="32"/>
          <w:shd w:val="clear" w:fill="FFFFFF"/>
        </w:rPr>
        <w:t>800</w:t>
      </w:r>
      <w:r>
        <w:rPr>
          <w:rFonts w:hint="eastAsia" w:ascii="方正仿宋_GBK" w:hAnsi="方正仿宋_GBK" w:eastAsia="方正仿宋_GBK" w:cs="方正仿宋_GBK"/>
          <w:i w:val="0"/>
          <w:caps w:val="0"/>
          <w:color w:val="333333"/>
          <w:spacing w:val="0"/>
          <w:sz w:val="32"/>
          <w:szCs w:val="32"/>
          <w:shd w:val="clear" w:fill="FFFFFF"/>
        </w:rPr>
        <w:t>米跑、引体向上、一分钟仰卧起坐每人限测一次。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3</w:t>
      </w:r>
      <w:r>
        <w:rPr>
          <w:rFonts w:hint="eastAsia" w:ascii="方正仿宋_GBK" w:hAnsi="方正仿宋_GBK" w:eastAsia="方正仿宋_GBK" w:cs="方正仿宋_GBK"/>
          <w:i w:val="0"/>
          <w:caps w:val="0"/>
          <w:color w:val="333333"/>
          <w:spacing w:val="0"/>
          <w:sz w:val="32"/>
          <w:szCs w:val="32"/>
          <w:shd w:val="clear" w:fill="FFFFFF"/>
        </w:rPr>
        <w:t>.考试成绩经主考签字后生效，考试成绩单一式三份，一份现场公告，一份存档备查，一份附成绩统计表。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4</w:t>
      </w:r>
      <w:r>
        <w:rPr>
          <w:rFonts w:hint="eastAsia" w:ascii="方正仿宋_GBK" w:hAnsi="方正仿宋_GBK" w:eastAsia="方正仿宋_GBK" w:cs="方正仿宋_GBK"/>
          <w:i w:val="0"/>
          <w:caps w:val="0"/>
          <w:color w:val="333333"/>
          <w:spacing w:val="0"/>
          <w:sz w:val="32"/>
          <w:szCs w:val="32"/>
          <w:shd w:val="clear" w:fill="FFFFFF"/>
        </w:rPr>
        <w:t>.三个项目考试原则上应在半天之内完成，并现场向考生公布成绩。如因天气变化等特殊情况中断考试，可延长安排在当天完成，如当天不能完成，已考项目无效，考试重新安排。</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5</w:t>
      </w:r>
      <w:r>
        <w:rPr>
          <w:rFonts w:hint="eastAsia" w:ascii="方正仿宋_GBK" w:hAnsi="方正仿宋_GBK" w:eastAsia="方正仿宋_GBK" w:cs="方正仿宋_GBK"/>
          <w:i w:val="0"/>
          <w:caps w:val="0"/>
          <w:color w:val="333333"/>
          <w:spacing w:val="0"/>
          <w:sz w:val="32"/>
          <w:szCs w:val="32"/>
          <w:shd w:val="clear" w:fill="FFFFFF"/>
        </w:rPr>
        <w:t>.每个项目考试成绩要严格按照评分标准以整数计算，不得出现小数。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outlineLvl w:val="9"/>
        <w:rPr>
          <w:rFonts w:hint="eastAsia" w:ascii="方正黑体_GBK" w:hAnsi="方正黑体_GBK" w:eastAsia="方正黑体_GBK" w:cs="方正黑体_GBK"/>
          <w:b w:val="0"/>
          <w:bCs/>
          <w:i w:val="0"/>
          <w:caps w:val="0"/>
          <w:color w:val="333333"/>
          <w:spacing w:val="0"/>
          <w:sz w:val="32"/>
          <w:szCs w:val="32"/>
        </w:rPr>
      </w:pPr>
      <w:r>
        <w:rPr>
          <w:rFonts w:hint="eastAsia" w:ascii="方正黑体_GBK" w:hAnsi="方正黑体_GBK" w:eastAsia="方正黑体_GBK" w:cs="方正黑体_GBK"/>
          <w:b w:val="0"/>
          <w:bCs/>
          <w:i w:val="0"/>
          <w:caps w:val="0"/>
          <w:color w:val="333333"/>
          <w:spacing w:val="0"/>
          <w:sz w:val="32"/>
          <w:szCs w:val="32"/>
          <w:shd w:val="clear" w:fill="FFFFFF"/>
        </w:rPr>
        <w:t>七、免考与缓考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i w:val="0"/>
          <w:caps w:val="0"/>
          <w:color w:val="333333"/>
          <w:spacing w:val="0"/>
          <w:sz w:val="32"/>
          <w:szCs w:val="32"/>
        </w:rPr>
      </w:pPr>
      <w:r>
        <w:rPr>
          <w:rFonts w:hint="eastAsia" w:ascii="方正仿宋_GBK" w:hAnsi="方正仿宋_GBK" w:eastAsia="方正仿宋_GBK" w:cs="方正仿宋_GBK"/>
          <w:b w:val="0"/>
          <w:bCs/>
          <w:i w:val="0"/>
          <w:caps w:val="0"/>
          <w:color w:val="333333"/>
          <w:spacing w:val="0"/>
          <w:sz w:val="32"/>
          <w:szCs w:val="32"/>
          <w:shd w:val="clear" w:fill="FFFFFF"/>
        </w:rPr>
        <w:t>原国家教委在《初中毕业生升学体育考试工作实施方案》中规定：“对确实丧失了运动能力的残疾免考体育的学生，按满分计入升学考试总分。其它免考体育的学生，按总分的</w:t>
      </w:r>
      <w:r>
        <w:rPr>
          <w:rFonts w:hint="default" w:ascii="Times New Roman" w:hAnsi="Times New Roman" w:eastAsia="方正仿宋_GBK" w:cs="Times New Roman"/>
          <w:b w:val="0"/>
          <w:bCs/>
          <w:i w:val="0"/>
          <w:caps w:val="0"/>
          <w:color w:val="333333"/>
          <w:spacing w:val="0"/>
          <w:sz w:val="32"/>
          <w:szCs w:val="32"/>
          <w:shd w:val="clear" w:fill="FFFFFF"/>
        </w:rPr>
        <w:t>60%</w:t>
      </w:r>
      <w:r>
        <w:rPr>
          <w:rFonts w:hint="eastAsia" w:ascii="方正仿宋_GBK" w:hAnsi="方正仿宋_GBK" w:eastAsia="方正仿宋_GBK" w:cs="方正仿宋_GBK"/>
          <w:b w:val="0"/>
          <w:bCs/>
          <w:i w:val="0"/>
          <w:caps w:val="0"/>
          <w:color w:val="333333"/>
          <w:spacing w:val="0"/>
          <w:sz w:val="32"/>
          <w:szCs w:val="32"/>
          <w:shd w:val="clear" w:fill="FFFFFF"/>
        </w:rPr>
        <w:t>的分数计入学生升学考试总分”。据此，我市对中考体育的免考、缓考相关事项，规定如下：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i w:val="0"/>
          <w:caps w:val="0"/>
          <w:color w:val="333333"/>
          <w:spacing w:val="0"/>
          <w:sz w:val="32"/>
          <w:szCs w:val="32"/>
        </w:rPr>
      </w:pPr>
      <w:r>
        <w:rPr>
          <w:rFonts w:hint="default" w:ascii="Times New Roman" w:hAnsi="Times New Roman" w:eastAsia="方正仿宋_GBK" w:cs="Times New Roman"/>
          <w:b w:val="0"/>
          <w:bCs/>
          <w:i w:val="0"/>
          <w:caps w:val="0"/>
          <w:color w:val="333333"/>
          <w:spacing w:val="0"/>
          <w:sz w:val="32"/>
          <w:szCs w:val="32"/>
          <w:shd w:val="clear" w:fill="FFFFFF"/>
        </w:rPr>
        <w:t>1</w:t>
      </w:r>
      <w:r>
        <w:rPr>
          <w:rFonts w:hint="eastAsia" w:ascii="方正仿宋_GBK" w:hAnsi="方正仿宋_GBK" w:eastAsia="方正仿宋_GBK" w:cs="方正仿宋_GBK"/>
          <w:b w:val="0"/>
          <w:bCs/>
          <w:i w:val="0"/>
          <w:caps w:val="0"/>
          <w:color w:val="333333"/>
          <w:spacing w:val="0"/>
          <w:sz w:val="32"/>
          <w:szCs w:val="32"/>
          <w:shd w:val="clear" w:fill="FFFFFF"/>
        </w:rPr>
        <w:t>.因肢残丧失全部运动能力，获准免考的考生，其成绩按中考体育总分值的</w:t>
      </w:r>
      <w:r>
        <w:rPr>
          <w:rFonts w:hint="default" w:ascii="Times New Roman" w:hAnsi="Times New Roman" w:eastAsia="方正仿宋_GBK" w:cs="Times New Roman"/>
          <w:b w:val="0"/>
          <w:bCs/>
          <w:i w:val="0"/>
          <w:caps w:val="0"/>
          <w:color w:val="333333"/>
          <w:spacing w:val="0"/>
          <w:sz w:val="32"/>
          <w:szCs w:val="32"/>
          <w:shd w:val="clear" w:fill="FFFFFF"/>
        </w:rPr>
        <w:t>100%</w:t>
      </w:r>
      <w:r>
        <w:rPr>
          <w:rFonts w:hint="eastAsia" w:ascii="方正仿宋_GBK" w:hAnsi="方正仿宋_GBK" w:eastAsia="方正仿宋_GBK" w:cs="方正仿宋_GBK"/>
          <w:b w:val="0"/>
          <w:bCs/>
          <w:i w:val="0"/>
          <w:caps w:val="0"/>
          <w:color w:val="333333"/>
          <w:spacing w:val="0"/>
          <w:sz w:val="32"/>
          <w:szCs w:val="32"/>
          <w:shd w:val="clear" w:fill="FFFFFF"/>
        </w:rPr>
        <w:t>计入中考总分。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i w:val="0"/>
          <w:caps w:val="0"/>
          <w:color w:val="333333"/>
          <w:spacing w:val="0"/>
          <w:sz w:val="32"/>
          <w:szCs w:val="32"/>
        </w:rPr>
      </w:pPr>
      <w:r>
        <w:rPr>
          <w:rFonts w:hint="default" w:ascii="Times New Roman" w:hAnsi="Times New Roman" w:eastAsia="方正仿宋_GBK" w:cs="Times New Roman"/>
          <w:b w:val="0"/>
          <w:bCs/>
          <w:i w:val="0"/>
          <w:caps w:val="0"/>
          <w:color w:val="333333"/>
          <w:spacing w:val="0"/>
          <w:sz w:val="32"/>
          <w:szCs w:val="32"/>
          <w:shd w:val="clear" w:fill="FFFFFF"/>
        </w:rPr>
        <w:t>2</w:t>
      </w:r>
      <w:r>
        <w:rPr>
          <w:rFonts w:hint="eastAsia" w:ascii="方正仿宋_GBK" w:hAnsi="方正仿宋_GBK" w:eastAsia="方正仿宋_GBK" w:cs="方正仿宋_GBK"/>
          <w:b w:val="0"/>
          <w:bCs/>
          <w:i w:val="0"/>
          <w:caps w:val="0"/>
          <w:color w:val="333333"/>
          <w:spacing w:val="0"/>
          <w:sz w:val="32"/>
          <w:szCs w:val="32"/>
          <w:shd w:val="clear" w:fill="FFFFFF"/>
        </w:rPr>
        <w:t>.因伤、病长期免修体育课，但未丧失运动能力而申请免考的考生，可根据自身情况申请全部项目或单一项目免考。其中，免考项目的成绩按照该项目分值的</w:t>
      </w:r>
      <w:r>
        <w:rPr>
          <w:rFonts w:hint="default" w:ascii="Times New Roman" w:hAnsi="Times New Roman" w:eastAsia="方正仿宋_GBK" w:cs="Times New Roman"/>
          <w:b w:val="0"/>
          <w:bCs/>
          <w:i w:val="0"/>
          <w:caps w:val="0"/>
          <w:color w:val="333333"/>
          <w:spacing w:val="0"/>
          <w:sz w:val="32"/>
          <w:szCs w:val="32"/>
          <w:shd w:val="clear" w:fill="FFFFFF"/>
        </w:rPr>
        <w:t>60%</w:t>
      </w:r>
      <w:r>
        <w:rPr>
          <w:rFonts w:hint="eastAsia" w:ascii="方正仿宋_GBK" w:hAnsi="方正仿宋_GBK" w:eastAsia="方正仿宋_GBK" w:cs="方正仿宋_GBK"/>
          <w:b w:val="0"/>
          <w:bCs/>
          <w:i w:val="0"/>
          <w:caps w:val="0"/>
          <w:color w:val="333333"/>
          <w:spacing w:val="0"/>
          <w:sz w:val="32"/>
          <w:szCs w:val="32"/>
          <w:shd w:val="clear" w:fill="FFFFFF"/>
        </w:rPr>
        <w:t>计分；参加考试的项目,以测试取得的成绩计分。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i w:val="0"/>
          <w:caps w:val="0"/>
          <w:color w:val="333333"/>
          <w:spacing w:val="0"/>
          <w:sz w:val="32"/>
          <w:szCs w:val="32"/>
        </w:rPr>
      </w:pPr>
      <w:r>
        <w:rPr>
          <w:rFonts w:hint="default" w:ascii="Times New Roman" w:hAnsi="Times New Roman" w:eastAsia="方正仿宋_GBK" w:cs="Times New Roman"/>
          <w:b w:val="0"/>
          <w:bCs/>
          <w:i w:val="0"/>
          <w:caps w:val="0"/>
          <w:color w:val="333333"/>
          <w:spacing w:val="0"/>
          <w:sz w:val="32"/>
          <w:szCs w:val="32"/>
          <w:shd w:val="clear" w:fill="FFFFFF"/>
        </w:rPr>
        <w:t>3</w:t>
      </w:r>
      <w:r>
        <w:rPr>
          <w:rFonts w:hint="eastAsia" w:ascii="方正仿宋_GBK" w:hAnsi="方正仿宋_GBK" w:eastAsia="方正仿宋_GBK" w:cs="方正仿宋_GBK"/>
          <w:b w:val="0"/>
          <w:bCs/>
          <w:i w:val="0"/>
          <w:caps w:val="0"/>
          <w:color w:val="333333"/>
          <w:spacing w:val="0"/>
          <w:sz w:val="32"/>
          <w:szCs w:val="32"/>
          <w:shd w:val="clear" w:fill="FFFFFF"/>
        </w:rPr>
        <w:t>.因伤、病或意外事故等原因暂时不能参加中考体育的考生，可申请缓考。申请缓考的考生，由所在县区中考体育考试领导机构于</w:t>
      </w:r>
      <w:r>
        <w:rPr>
          <w:rFonts w:hint="default" w:ascii="Times New Roman" w:hAnsi="Times New Roman" w:eastAsia="方正仿宋_GBK" w:cs="Times New Roman"/>
          <w:b w:val="0"/>
          <w:bCs/>
          <w:i w:val="0"/>
          <w:caps w:val="0"/>
          <w:color w:val="333333"/>
          <w:spacing w:val="0"/>
          <w:sz w:val="32"/>
          <w:szCs w:val="32"/>
          <w:shd w:val="clear" w:fill="FFFFFF"/>
        </w:rPr>
        <w:t>5</w:t>
      </w:r>
      <w:r>
        <w:rPr>
          <w:rFonts w:hint="eastAsia" w:ascii="方正仿宋_GBK" w:hAnsi="方正仿宋_GBK" w:eastAsia="方正仿宋_GBK" w:cs="方正仿宋_GBK"/>
          <w:b w:val="0"/>
          <w:bCs/>
          <w:i w:val="0"/>
          <w:caps w:val="0"/>
          <w:color w:val="333333"/>
          <w:spacing w:val="0"/>
          <w:sz w:val="32"/>
          <w:szCs w:val="32"/>
          <w:shd w:val="clear" w:fill="FFFFFF"/>
        </w:rPr>
        <w:t>月底前集中组织一次补考。补考期间，仍不能参加考试的考生，须办理免考手续，其成绩按中考体育总分值的</w:t>
      </w:r>
      <w:r>
        <w:rPr>
          <w:rFonts w:hint="default" w:ascii="Times New Roman" w:hAnsi="Times New Roman" w:eastAsia="方正仿宋_GBK" w:cs="Times New Roman"/>
          <w:b w:val="0"/>
          <w:bCs/>
          <w:i w:val="0"/>
          <w:caps w:val="0"/>
          <w:color w:val="333333"/>
          <w:spacing w:val="0"/>
          <w:sz w:val="32"/>
          <w:szCs w:val="32"/>
          <w:shd w:val="clear" w:fill="FFFFFF"/>
        </w:rPr>
        <w:t>60%</w:t>
      </w:r>
      <w:r>
        <w:rPr>
          <w:rFonts w:hint="eastAsia" w:ascii="方正仿宋_GBK" w:hAnsi="方正仿宋_GBK" w:eastAsia="方正仿宋_GBK" w:cs="方正仿宋_GBK"/>
          <w:b w:val="0"/>
          <w:bCs/>
          <w:i w:val="0"/>
          <w:caps w:val="0"/>
          <w:color w:val="333333"/>
          <w:spacing w:val="0"/>
          <w:sz w:val="32"/>
          <w:szCs w:val="32"/>
          <w:shd w:val="clear" w:fill="FFFFFF"/>
        </w:rPr>
        <w:t>计入总分。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i w:val="0"/>
          <w:caps w:val="0"/>
          <w:color w:val="333333"/>
          <w:spacing w:val="0"/>
          <w:sz w:val="32"/>
          <w:szCs w:val="32"/>
        </w:rPr>
      </w:pPr>
      <w:r>
        <w:rPr>
          <w:rFonts w:hint="default" w:ascii="Times New Roman" w:hAnsi="Times New Roman" w:eastAsia="方正仿宋_GBK" w:cs="Times New Roman"/>
          <w:b w:val="0"/>
          <w:bCs/>
          <w:i w:val="0"/>
          <w:caps w:val="0"/>
          <w:color w:val="333333"/>
          <w:spacing w:val="0"/>
          <w:sz w:val="32"/>
          <w:szCs w:val="32"/>
          <w:shd w:val="clear" w:fill="FFFFFF"/>
        </w:rPr>
        <w:t>4</w:t>
      </w:r>
      <w:r>
        <w:rPr>
          <w:rFonts w:hint="eastAsia" w:ascii="方正仿宋_GBK" w:hAnsi="方正仿宋_GBK" w:eastAsia="方正仿宋_GBK" w:cs="方正仿宋_GBK"/>
          <w:b w:val="0"/>
          <w:bCs/>
          <w:i w:val="0"/>
          <w:caps w:val="0"/>
          <w:color w:val="333333"/>
          <w:spacing w:val="0"/>
          <w:sz w:val="32"/>
          <w:szCs w:val="32"/>
          <w:shd w:val="clear" w:fill="FFFFFF"/>
        </w:rPr>
        <w:t>.申请免考、缓考须提供的证明材料:因肢残申请免考的考生,须提供残疾证(残疾类别为肢残);因伤、病长期免修体育课或意外事故等原因而申请免考、缓考的考生,须提供二级甲等或二级甲等以上医院的病历等证明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i w:val="0"/>
          <w:caps w:val="0"/>
          <w:color w:val="333333"/>
          <w:spacing w:val="0"/>
          <w:sz w:val="32"/>
          <w:szCs w:val="32"/>
        </w:rPr>
      </w:pPr>
      <w:r>
        <w:rPr>
          <w:rFonts w:hint="default" w:ascii="Times New Roman" w:hAnsi="Times New Roman" w:eastAsia="方正仿宋_GBK" w:cs="Times New Roman"/>
          <w:b w:val="0"/>
          <w:bCs/>
          <w:i w:val="0"/>
          <w:caps w:val="0"/>
          <w:color w:val="333333"/>
          <w:spacing w:val="0"/>
          <w:sz w:val="32"/>
          <w:szCs w:val="32"/>
          <w:shd w:val="clear" w:fill="FFFFFF"/>
        </w:rPr>
        <w:t>5</w:t>
      </w:r>
      <w:r>
        <w:rPr>
          <w:rFonts w:hint="eastAsia" w:ascii="方正仿宋_GBK" w:hAnsi="方正仿宋_GBK" w:eastAsia="方正仿宋_GBK" w:cs="方正仿宋_GBK"/>
          <w:b w:val="0"/>
          <w:bCs/>
          <w:i w:val="0"/>
          <w:caps w:val="0"/>
          <w:color w:val="333333"/>
          <w:spacing w:val="0"/>
          <w:sz w:val="32"/>
          <w:szCs w:val="32"/>
          <w:shd w:val="clear" w:fill="FFFFFF"/>
        </w:rPr>
        <w:t>.各县区教育行政部门应组织包括医学专家、残联相关专业人士在内的审核组,对考生的免考、缓考申请及证明材料进行统一审核。对因肢残申报免考的学生，县区教育行政部门在审批时，必须安排</w:t>
      </w:r>
      <w:r>
        <w:rPr>
          <w:rFonts w:hint="default" w:ascii="Times New Roman" w:hAnsi="Times New Roman" w:eastAsia="方正仿宋_GBK" w:cs="Times New Roman"/>
          <w:b w:val="0"/>
          <w:bCs/>
          <w:i w:val="0"/>
          <w:caps w:val="0"/>
          <w:color w:val="333333"/>
          <w:spacing w:val="0"/>
          <w:sz w:val="32"/>
          <w:szCs w:val="32"/>
          <w:shd w:val="clear" w:fill="FFFFFF"/>
        </w:rPr>
        <w:t>2</w:t>
      </w:r>
      <w:r>
        <w:rPr>
          <w:rFonts w:hint="eastAsia" w:ascii="方正仿宋_GBK" w:hAnsi="方正仿宋_GBK" w:eastAsia="方正仿宋_GBK" w:cs="方正仿宋_GBK"/>
          <w:b w:val="0"/>
          <w:bCs/>
          <w:i w:val="0"/>
          <w:caps w:val="0"/>
          <w:color w:val="333333"/>
          <w:spacing w:val="0"/>
          <w:sz w:val="32"/>
          <w:szCs w:val="32"/>
          <w:shd w:val="clear" w:fill="FFFFFF"/>
        </w:rPr>
        <w:t>名以上的专业人员对学生进行目测，并由目测人签字。考生获准免考后,其免考申请表、免考证明材料及审核材料须存入学生档案。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i w:val="0"/>
          <w:caps w:val="0"/>
          <w:color w:val="333333"/>
          <w:spacing w:val="0"/>
          <w:sz w:val="32"/>
          <w:szCs w:val="32"/>
        </w:rPr>
      </w:pPr>
      <w:r>
        <w:rPr>
          <w:rFonts w:hint="default" w:ascii="Times New Roman" w:hAnsi="Times New Roman" w:eastAsia="方正仿宋_GBK" w:cs="Times New Roman"/>
          <w:b w:val="0"/>
          <w:bCs/>
          <w:i w:val="0"/>
          <w:caps w:val="0"/>
          <w:color w:val="333333"/>
          <w:spacing w:val="0"/>
          <w:sz w:val="32"/>
          <w:szCs w:val="32"/>
          <w:shd w:val="clear" w:fill="FFFFFF"/>
        </w:rPr>
        <w:t>6</w:t>
      </w:r>
      <w:r>
        <w:rPr>
          <w:rFonts w:hint="eastAsia" w:ascii="方正仿宋_GBK" w:hAnsi="方正仿宋_GBK" w:eastAsia="方正仿宋_GBK" w:cs="方正仿宋_GBK"/>
          <w:b w:val="0"/>
          <w:bCs/>
          <w:i w:val="0"/>
          <w:caps w:val="0"/>
          <w:color w:val="333333"/>
          <w:spacing w:val="0"/>
          <w:sz w:val="32"/>
          <w:szCs w:val="32"/>
          <w:shd w:val="clear" w:fill="FFFFFF"/>
        </w:rPr>
        <w:t>.申请免考、缓考的程序:考生提出书面申请,填写《六安市初中学业水平体育与健康学科考试免考缓考申请表》,注明免考、缓考原因，提供相关证明材料，报当地县区教育行政部门审批。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i w:val="0"/>
          <w:caps w:val="0"/>
          <w:color w:val="333333"/>
          <w:spacing w:val="0"/>
          <w:sz w:val="32"/>
          <w:szCs w:val="32"/>
        </w:rPr>
      </w:pPr>
      <w:r>
        <w:rPr>
          <w:rFonts w:hint="default" w:ascii="Times New Roman" w:hAnsi="Times New Roman" w:eastAsia="方正仿宋_GBK" w:cs="Times New Roman"/>
          <w:b w:val="0"/>
          <w:bCs/>
          <w:i w:val="0"/>
          <w:caps w:val="0"/>
          <w:color w:val="333333"/>
          <w:spacing w:val="0"/>
          <w:sz w:val="32"/>
          <w:szCs w:val="32"/>
          <w:shd w:val="clear" w:fill="FFFFFF"/>
        </w:rPr>
        <w:t>7</w:t>
      </w:r>
      <w:r>
        <w:rPr>
          <w:rFonts w:hint="eastAsia" w:ascii="方正仿宋_GBK" w:hAnsi="方正仿宋_GBK" w:eastAsia="方正仿宋_GBK" w:cs="方正仿宋_GBK"/>
          <w:b w:val="0"/>
          <w:bCs/>
          <w:i w:val="0"/>
          <w:caps w:val="0"/>
          <w:color w:val="333333"/>
          <w:spacing w:val="0"/>
          <w:sz w:val="32"/>
          <w:szCs w:val="32"/>
          <w:shd w:val="clear" w:fill="FFFFFF"/>
        </w:rPr>
        <w:t>.各地各校对申请免考或缓考的学生要“严格条件、严格程序、严格审核”，并留好相关材料备查，杜绝漏报、弄虚作假等问题的发生。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outlineLvl w:val="9"/>
        <w:rPr>
          <w:rFonts w:hint="eastAsia" w:ascii="方正黑体_GBK" w:hAnsi="方正黑体_GBK" w:eastAsia="方正黑体_GBK" w:cs="方正黑体_GBK"/>
          <w:b w:val="0"/>
          <w:bCs/>
          <w:i w:val="0"/>
          <w:caps w:val="0"/>
          <w:color w:val="333333"/>
          <w:spacing w:val="0"/>
          <w:sz w:val="32"/>
          <w:szCs w:val="32"/>
        </w:rPr>
      </w:pPr>
      <w:r>
        <w:rPr>
          <w:rFonts w:hint="eastAsia" w:ascii="方正黑体_GBK" w:hAnsi="方正黑体_GBK" w:eastAsia="方正黑体_GBK" w:cs="方正黑体_GBK"/>
          <w:b w:val="0"/>
          <w:bCs/>
          <w:i w:val="0"/>
          <w:caps w:val="0"/>
          <w:color w:val="333333"/>
          <w:spacing w:val="0"/>
          <w:sz w:val="32"/>
          <w:szCs w:val="32"/>
          <w:shd w:val="clear" w:fill="FFFFFF"/>
        </w:rPr>
        <w:t>八、保障措施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i w:val="0"/>
          <w:caps w:val="0"/>
          <w:color w:val="333333"/>
          <w:spacing w:val="0"/>
          <w:sz w:val="32"/>
          <w:szCs w:val="32"/>
        </w:rPr>
      </w:pPr>
      <w:r>
        <w:rPr>
          <w:rFonts w:hint="eastAsia" w:ascii="方正楷体_GBK" w:hAnsi="方正楷体_GBK" w:eastAsia="方正楷体_GBK" w:cs="方正楷体_GBK"/>
          <w:b w:val="0"/>
          <w:bCs/>
          <w:i w:val="0"/>
          <w:caps w:val="0"/>
          <w:color w:val="333333"/>
          <w:spacing w:val="0"/>
          <w:sz w:val="32"/>
          <w:szCs w:val="32"/>
          <w:shd w:val="clear" w:fill="FFFFFF"/>
        </w:rPr>
        <w:t>（一）切实加强组织领导。</w:t>
      </w:r>
      <w:r>
        <w:rPr>
          <w:rFonts w:hint="eastAsia" w:ascii="方正仿宋_GBK" w:hAnsi="方正仿宋_GBK" w:eastAsia="方正仿宋_GBK" w:cs="方正仿宋_GBK"/>
          <w:b w:val="0"/>
          <w:bCs/>
          <w:i w:val="0"/>
          <w:caps w:val="0"/>
          <w:color w:val="333333"/>
          <w:spacing w:val="0"/>
          <w:sz w:val="32"/>
          <w:szCs w:val="32"/>
          <w:shd w:val="clear" w:fill="FFFFFF"/>
        </w:rPr>
        <w:t>各县区要成立中考体育考试工作领导小组，加强对中考体育工作的组织领导，强化风险分析研判，科学制定本县区中考体育考试工作实施方案和应急预案，及时向社会公布。同时，研究细化考试流程，优化跳绳等项目考试的方式方法，确保测试过程的科学、公平和公正，减轻考生和家长负担，有效发挥好中考体育的价值导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i w:val="0"/>
          <w:caps w:val="0"/>
          <w:color w:val="333333"/>
          <w:spacing w:val="0"/>
          <w:sz w:val="32"/>
          <w:szCs w:val="32"/>
        </w:rPr>
      </w:pPr>
      <w:r>
        <w:rPr>
          <w:rFonts w:hint="eastAsia" w:ascii="方正楷体_GBK" w:hAnsi="方正楷体_GBK" w:eastAsia="方正楷体_GBK" w:cs="方正楷体_GBK"/>
          <w:b w:val="0"/>
          <w:bCs/>
          <w:i w:val="0"/>
          <w:caps w:val="0"/>
          <w:color w:val="333333"/>
          <w:spacing w:val="0"/>
          <w:sz w:val="32"/>
          <w:szCs w:val="32"/>
          <w:shd w:val="clear" w:fill="FFFFFF"/>
        </w:rPr>
        <w:t>（二）提升体育教学质量。</w:t>
      </w:r>
      <w:r>
        <w:rPr>
          <w:rFonts w:hint="eastAsia" w:ascii="方正仿宋_GBK" w:hAnsi="方正仿宋_GBK" w:eastAsia="方正仿宋_GBK" w:cs="方正仿宋_GBK"/>
          <w:b w:val="0"/>
          <w:bCs/>
          <w:i w:val="0"/>
          <w:caps w:val="0"/>
          <w:color w:val="333333"/>
          <w:spacing w:val="0"/>
          <w:sz w:val="32"/>
          <w:szCs w:val="32"/>
          <w:shd w:val="clear" w:fill="FFFFFF"/>
        </w:rPr>
        <w:t>学校要严格落实体育课程开设刚性要求，开齐开足上好体育课，鼓励基础教育阶段学校每天开设</w:t>
      </w:r>
      <w:r>
        <w:rPr>
          <w:rFonts w:hint="default" w:ascii="Times New Roman" w:hAnsi="Times New Roman" w:eastAsia="方正仿宋_GBK" w:cs="Times New Roman"/>
          <w:b w:val="0"/>
          <w:bCs/>
          <w:i w:val="0"/>
          <w:caps w:val="0"/>
          <w:color w:val="333333"/>
          <w:spacing w:val="0"/>
          <w:sz w:val="32"/>
          <w:szCs w:val="32"/>
          <w:shd w:val="clear" w:fill="FFFFFF"/>
        </w:rPr>
        <w:t>1</w:t>
      </w:r>
      <w:r>
        <w:rPr>
          <w:rFonts w:hint="eastAsia" w:ascii="方正仿宋_GBK" w:hAnsi="方正仿宋_GBK" w:eastAsia="方正仿宋_GBK" w:cs="方正仿宋_GBK"/>
          <w:b w:val="0"/>
          <w:bCs/>
          <w:i w:val="0"/>
          <w:caps w:val="0"/>
          <w:color w:val="333333"/>
          <w:spacing w:val="0"/>
          <w:sz w:val="32"/>
          <w:szCs w:val="32"/>
          <w:shd w:val="clear" w:fill="FFFFFF"/>
        </w:rPr>
        <w:t>节体育课，设立并公布体育课开设和挤占举报投诉电话，严禁挤占体育课和学生校园体育活动时间，切实保障学生每天校内、校外各</w:t>
      </w:r>
      <w:r>
        <w:rPr>
          <w:rFonts w:hint="default" w:ascii="Times New Roman" w:hAnsi="Times New Roman" w:eastAsia="方正仿宋_GBK" w:cs="Times New Roman"/>
          <w:b w:val="0"/>
          <w:bCs/>
          <w:i w:val="0"/>
          <w:caps w:val="0"/>
          <w:color w:val="333333"/>
          <w:spacing w:val="0"/>
          <w:sz w:val="32"/>
          <w:szCs w:val="32"/>
          <w:shd w:val="clear" w:fill="FFFFFF"/>
        </w:rPr>
        <w:t>1</w:t>
      </w:r>
      <w:r>
        <w:rPr>
          <w:rFonts w:hint="eastAsia" w:ascii="方正仿宋_GBK" w:hAnsi="方正仿宋_GBK" w:eastAsia="方正仿宋_GBK" w:cs="方正仿宋_GBK"/>
          <w:b w:val="0"/>
          <w:bCs/>
          <w:i w:val="0"/>
          <w:caps w:val="0"/>
          <w:color w:val="333333"/>
          <w:spacing w:val="0"/>
          <w:sz w:val="32"/>
          <w:szCs w:val="32"/>
          <w:shd w:val="clear" w:fill="FFFFFF"/>
        </w:rPr>
        <w:t>小时体育活动时间。要遵循青少年身心健康发展规律和体育运动规律，科学、安全开展体育教学和体育训练活动，对不同健康状况、体能状况的学生开展分类施教、科学施教。要加强急救人员培训，及时配备更新急救设备。要建立学校与家庭联系制度，加强学生日常健康状况监测，引导学生结合自身实际，对考试项目进行科学合理的选择和锻炼，降低体育教学和考试过程中的运动伤害风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i w:val="0"/>
          <w:caps w:val="0"/>
          <w:color w:val="333333"/>
          <w:spacing w:val="0"/>
          <w:sz w:val="32"/>
          <w:szCs w:val="32"/>
        </w:rPr>
      </w:pPr>
      <w:r>
        <w:rPr>
          <w:rFonts w:hint="eastAsia" w:ascii="方正楷体_GBK" w:hAnsi="方正楷体_GBK" w:eastAsia="方正楷体_GBK" w:cs="方正楷体_GBK"/>
          <w:b w:val="0"/>
          <w:bCs/>
          <w:i w:val="0"/>
          <w:caps w:val="0"/>
          <w:color w:val="333333"/>
          <w:spacing w:val="0"/>
          <w:sz w:val="32"/>
          <w:szCs w:val="32"/>
          <w:shd w:val="clear" w:fill="FFFFFF"/>
        </w:rPr>
        <w:t>（三）周密落实安全保障。</w:t>
      </w:r>
      <w:r>
        <w:rPr>
          <w:rFonts w:hint="eastAsia" w:ascii="方正仿宋_GBK" w:hAnsi="方正仿宋_GBK" w:eastAsia="方正仿宋_GBK" w:cs="方正仿宋_GBK"/>
          <w:b w:val="0"/>
          <w:bCs/>
          <w:i w:val="0"/>
          <w:caps w:val="0"/>
          <w:color w:val="333333"/>
          <w:spacing w:val="0"/>
          <w:sz w:val="32"/>
          <w:szCs w:val="32"/>
          <w:shd w:val="clear" w:fill="FFFFFF"/>
        </w:rPr>
        <w:t>各地各校要始终把学生健康安全放在第一位，实行中考体育安全工作责任制，建立健全体育运动风险防控机制，落实校园体育活动意外伤害保险制度，做好学校体育教学、活动及考试期间的风险防控工作。要加强考试场地、体育设施器材的安全检查与管理，保证场地符合标准和安全要求，器材状态良好，坚决杜绝因管理不到位而引发安全事故；各地要加强与属地公安、卫健、市场监管等部门的沟通协作，落实落细考试期间各项安全措施。考生到考点参加考试须由学校派专人领队，领队要对学生生活、交通等安全负责。各考点要设立医疗救护点，配备专业急救人员、专用救护车辆及急救设备，保证学生考试中的安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i w:val="0"/>
          <w:caps w:val="0"/>
          <w:color w:val="333333"/>
          <w:spacing w:val="0"/>
          <w:sz w:val="32"/>
          <w:szCs w:val="32"/>
        </w:rPr>
      </w:pPr>
      <w:r>
        <w:rPr>
          <w:rFonts w:hint="eastAsia" w:ascii="方正楷体_GBK" w:hAnsi="方正楷体_GBK" w:eastAsia="方正楷体_GBK" w:cs="方正楷体_GBK"/>
          <w:b w:val="0"/>
          <w:bCs/>
          <w:i w:val="0"/>
          <w:caps w:val="0"/>
          <w:color w:val="333333"/>
          <w:spacing w:val="0"/>
          <w:sz w:val="32"/>
          <w:szCs w:val="32"/>
          <w:shd w:val="clear" w:fill="FFFFFF"/>
        </w:rPr>
        <w:t>（四）严密组织考前体检。</w:t>
      </w:r>
      <w:r>
        <w:rPr>
          <w:rFonts w:hint="eastAsia" w:ascii="方正仿宋_GBK" w:hAnsi="方正仿宋_GBK" w:eastAsia="方正仿宋_GBK" w:cs="方正仿宋_GBK"/>
          <w:b w:val="0"/>
          <w:bCs/>
          <w:i w:val="0"/>
          <w:caps w:val="0"/>
          <w:color w:val="333333"/>
          <w:spacing w:val="0"/>
          <w:sz w:val="32"/>
          <w:szCs w:val="32"/>
          <w:shd w:val="clear" w:fill="FFFFFF"/>
        </w:rPr>
        <w:t>中考体育开始前，学校必须组织学生进行体检，特别是对学生心肺功能的检查，凡患有疾病、有心肺既往病史等，不适合参加中考体育的，要坚决实行免考。每位参加中考体育的学生，学校须与家长对学生的健康状况进行签字确认，并教育学生和告知家长，实事求是，不隐瞒学生疾病史，以切实消除安全隐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i w:val="0"/>
          <w:caps w:val="0"/>
          <w:color w:val="333333"/>
          <w:spacing w:val="0"/>
          <w:sz w:val="32"/>
          <w:szCs w:val="32"/>
          <w:shd w:val="clear" w:fill="FFFFFF"/>
        </w:rPr>
      </w:pPr>
      <w:r>
        <w:rPr>
          <w:rFonts w:hint="eastAsia" w:ascii="方正楷体_GBK" w:hAnsi="方正楷体_GBK" w:eastAsia="方正楷体_GBK" w:cs="方正楷体_GBK"/>
          <w:b w:val="0"/>
          <w:bCs/>
          <w:i w:val="0"/>
          <w:caps w:val="0"/>
          <w:color w:val="333333"/>
          <w:spacing w:val="0"/>
          <w:sz w:val="32"/>
          <w:szCs w:val="32"/>
          <w:shd w:val="clear" w:fill="FFFFFF"/>
        </w:rPr>
        <w:t>（五）加强政策宣传解读。</w:t>
      </w:r>
      <w:r>
        <w:rPr>
          <w:rFonts w:hint="eastAsia" w:ascii="方正仿宋_GBK" w:hAnsi="方正仿宋_GBK" w:eastAsia="方正仿宋_GBK" w:cs="方正仿宋_GBK"/>
          <w:b w:val="0"/>
          <w:bCs/>
          <w:i w:val="0"/>
          <w:caps w:val="0"/>
          <w:color w:val="333333"/>
          <w:spacing w:val="0"/>
          <w:sz w:val="32"/>
          <w:szCs w:val="32"/>
          <w:shd w:val="clear" w:fill="FFFFFF"/>
        </w:rPr>
        <w:t>各地各校要通过校园广播、宣传栏、家长会、家长群等渠道，加强对</w:t>
      </w:r>
      <w:r>
        <w:rPr>
          <w:rFonts w:hint="default" w:ascii="Times New Roman" w:hAnsi="Times New Roman" w:eastAsia="方正仿宋_GBK" w:cs="Times New Roman"/>
          <w:b w:val="0"/>
          <w:bCs/>
          <w:i w:val="0"/>
          <w:caps w:val="0"/>
          <w:color w:val="333333"/>
          <w:spacing w:val="0"/>
          <w:sz w:val="32"/>
          <w:szCs w:val="32"/>
          <w:shd w:val="clear" w:fill="FFFFFF"/>
        </w:rPr>
        <w:t>2024</w:t>
      </w:r>
      <w:r>
        <w:rPr>
          <w:rFonts w:hint="eastAsia" w:ascii="方正仿宋_GBK" w:hAnsi="方正仿宋_GBK" w:eastAsia="方正仿宋_GBK" w:cs="方正仿宋_GBK"/>
          <w:b w:val="0"/>
          <w:bCs/>
          <w:i w:val="0"/>
          <w:caps w:val="0"/>
          <w:color w:val="333333"/>
          <w:spacing w:val="0"/>
          <w:sz w:val="32"/>
          <w:szCs w:val="32"/>
          <w:shd w:val="clear" w:fill="FFFFFF"/>
        </w:rPr>
        <w:t>年我市中考体育政策内容的解读和宣传教育，让每位学生和学生家长都知晓中考体育的模式、项目和相关要求。要畅通投诉举报渠道，对涉及中考体育的来电来访及相关诉求，各地各校要耐心解释、正确引导、及时处理，第一时间回应社会关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i w:val="0"/>
          <w:caps w:val="0"/>
          <w:color w:val="333333"/>
          <w:spacing w:val="0"/>
          <w:sz w:val="32"/>
          <w:szCs w:val="32"/>
        </w:rPr>
      </w:pPr>
      <w:r>
        <w:rPr>
          <w:rFonts w:hint="eastAsia" w:ascii="方正楷体_GBK" w:hAnsi="方正楷体_GBK" w:eastAsia="方正楷体_GBK" w:cs="方正楷体_GBK"/>
          <w:b w:val="0"/>
          <w:bCs/>
          <w:i w:val="0"/>
          <w:caps w:val="0"/>
          <w:color w:val="333333"/>
          <w:spacing w:val="0"/>
          <w:sz w:val="32"/>
          <w:szCs w:val="32"/>
          <w:shd w:val="clear" w:fill="FFFFFF"/>
        </w:rPr>
        <w:t>（六）严格各项纪律规定。</w:t>
      </w:r>
      <w:r>
        <w:rPr>
          <w:rFonts w:hint="eastAsia" w:ascii="方正仿宋_GBK" w:hAnsi="方正仿宋_GBK" w:eastAsia="方正仿宋_GBK" w:cs="方正仿宋_GBK"/>
          <w:b w:val="0"/>
          <w:bCs/>
          <w:i w:val="0"/>
          <w:caps w:val="0"/>
          <w:color w:val="333333"/>
          <w:spacing w:val="0"/>
          <w:sz w:val="32"/>
          <w:szCs w:val="32"/>
          <w:shd w:val="clear" w:fill="FFFFFF"/>
        </w:rPr>
        <w:t>各县区教育行政部门要加强考务人员安全、纪律教育，组织业务培训，做到考务人员不培训不上岗、先培训后上岗；各初中学校要对考生进行必要的安全、卫生、遵纪守法和考风考纪等教育，保证考试的严肃性和公正性。市教体局将会同纪检等部门，加强对全市中考体育的监督检查，严肃查处考试作弊、弄虚作假，教学和考试环节指定器材、高价等违规收费问题，坚决防止出现利用中考体育为噱头进行炒作或者利益输送，维护良好的教育环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i w:val="0"/>
          <w:caps w:val="0"/>
          <w:color w:val="333333"/>
          <w:spacing w:val="0"/>
          <w:sz w:val="32"/>
          <w:szCs w:val="32"/>
        </w:rPr>
      </w:pPr>
      <w:r>
        <w:rPr>
          <w:rFonts w:hint="eastAsia" w:ascii="方正仿宋_GBK" w:hAnsi="方正仿宋_GBK" w:eastAsia="方正仿宋_GBK" w:cs="方正仿宋_GBK"/>
          <w:b w:val="0"/>
          <w:bCs/>
          <w:i w:val="0"/>
          <w:caps w:val="0"/>
          <w:color w:val="333333"/>
          <w:spacing w:val="0"/>
          <w:sz w:val="32"/>
          <w:szCs w:val="32"/>
          <w:shd w:val="clear" w:fill="FFFFFF"/>
        </w:rPr>
        <w:t>中考体育收费标准按照安徽省物价局、安徽省财政厅相关文件执行，补考不得再收费。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b w:val="0"/>
          <w:bCs/>
          <w:i w:val="0"/>
          <w:caps w:val="0"/>
          <w:color w:val="333333"/>
          <w:spacing w:val="0"/>
          <w:sz w:val="32"/>
          <w:szCs w:val="32"/>
          <w:shd w:val="clear" w:fill="FFFFFF"/>
        </w:rPr>
        <w:t>各县区教育行政部门要依据本方案制定本地中考体育考试实施方案或考试细则，并报市教体局备案。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333333"/>
          <w:spacing w:val="0"/>
          <w:sz w:val="32"/>
          <w:szCs w:val="32"/>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shd w:val="clear" w:fill="FFFFFF"/>
        </w:rPr>
        <w:t>附件：</w:t>
      </w:r>
      <w:r>
        <w:rPr>
          <w:rFonts w:hint="default" w:ascii="Times New Roman" w:hAnsi="Times New Roman" w:eastAsia="方正仿宋_GBK" w:cs="Times New Roman"/>
          <w:i w:val="0"/>
          <w:caps w:val="0"/>
          <w:color w:val="333333"/>
          <w:spacing w:val="0"/>
          <w:sz w:val="32"/>
          <w:szCs w:val="32"/>
          <w:shd w:val="clear" w:fill="FFFFFF"/>
        </w:rPr>
        <w:t>1</w:t>
      </w:r>
      <w:r>
        <w:rPr>
          <w:rFonts w:hint="eastAsia" w:ascii="方正仿宋_GBK" w:hAnsi="方正仿宋_GBK" w:eastAsia="方正仿宋_GBK" w:cs="方正仿宋_GBK"/>
          <w:i w:val="0"/>
          <w:caps w:val="0"/>
          <w:color w:val="333333"/>
          <w:spacing w:val="0"/>
          <w:sz w:val="32"/>
          <w:szCs w:val="32"/>
          <w:shd w:val="clear" w:fill="FFFFFF"/>
        </w:rPr>
        <w:t>.六安市</w:t>
      </w:r>
      <w:r>
        <w:rPr>
          <w:rFonts w:hint="default" w:ascii="Times New Roman" w:hAnsi="Times New Roman" w:eastAsia="方正仿宋_GBK" w:cs="Times New Roman"/>
          <w:i w:val="0"/>
          <w:caps w:val="0"/>
          <w:color w:val="333333"/>
          <w:spacing w:val="0"/>
          <w:sz w:val="32"/>
          <w:szCs w:val="32"/>
          <w:shd w:val="clear" w:fill="FFFFFF"/>
        </w:rPr>
        <w:t>2024</w:t>
      </w:r>
      <w:r>
        <w:rPr>
          <w:rFonts w:hint="eastAsia" w:ascii="方正仿宋_GBK" w:hAnsi="方正仿宋_GBK" w:eastAsia="方正仿宋_GBK" w:cs="方正仿宋_GBK"/>
          <w:i w:val="0"/>
          <w:caps w:val="0"/>
          <w:color w:val="333333"/>
          <w:spacing w:val="0"/>
          <w:sz w:val="32"/>
          <w:szCs w:val="32"/>
          <w:shd w:val="clear" w:fill="FFFFFF"/>
        </w:rPr>
        <w:t>年初中学业水平体育与健康学科考试项目测试基本规则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420"/>
        <w:jc w:val="both"/>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shd w:val="clear" w:fill="FFFFFF"/>
        </w:rPr>
        <w:t>      </w:t>
      </w:r>
      <w:r>
        <w:rPr>
          <w:rFonts w:hint="eastAsia" w:ascii="方正仿宋_GBK" w:hAnsi="方正仿宋_GBK" w:eastAsia="方正仿宋_GBK" w:cs="方正仿宋_GBK"/>
          <w:i w:val="0"/>
          <w:caps w:val="0"/>
          <w:color w:val="333333"/>
          <w:spacing w:val="0"/>
          <w:sz w:val="32"/>
          <w:szCs w:val="32"/>
          <w:shd w:val="clear" w:fill="FFFFFF"/>
          <w:lang w:val="en-US" w:eastAsia="zh-CN"/>
        </w:rPr>
        <w:t xml:space="preserve"> </w:t>
      </w:r>
      <w:r>
        <w:rPr>
          <w:rFonts w:hint="default" w:ascii="Times New Roman" w:hAnsi="Times New Roman" w:eastAsia="方正仿宋_GBK" w:cs="Times New Roman"/>
          <w:i w:val="0"/>
          <w:caps w:val="0"/>
          <w:color w:val="333333"/>
          <w:spacing w:val="0"/>
          <w:sz w:val="32"/>
          <w:szCs w:val="32"/>
          <w:shd w:val="clear" w:fill="FFFFFF"/>
        </w:rPr>
        <w:t>2</w:t>
      </w:r>
      <w:r>
        <w:rPr>
          <w:rFonts w:hint="eastAsia" w:ascii="方正仿宋_GBK" w:hAnsi="方正仿宋_GBK" w:eastAsia="方正仿宋_GBK" w:cs="方正仿宋_GBK"/>
          <w:i w:val="0"/>
          <w:caps w:val="0"/>
          <w:color w:val="333333"/>
          <w:spacing w:val="0"/>
          <w:sz w:val="32"/>
          <w:szCs w:val="32"/>
          <w:shd w:val="clear" w:fill="FFFFFF"/>
        </w:rPr>
        <w:t>.六安市</w:t>
      </w:r>
      <w:r>
        <w:rPr>
          <w:rFonts w:hint="default" w:ascii="Times New Roman" w:hAnsi="Times New Roman" w:eastAsia="方正仿宋_GBK" w:cs="Times New Roman"/>
          <w:i w:val="0"/>
          <w:caps w:val="0"/>
          <w:color w:val="333333"/>
          <w:spacing w:val="0"/>
          <w:sz w:val="32"/>
          <w:szCs w:val="32"/>
          <w:shd w:val="clear" w:fill="FFFFFF"/>
        </w:rPr>
        <w:t>2024</w:t>
      </w:r>
      <w:r>
        <w:rPr>
          <w:rFonts w:hint="eastAsia" w:ascii="方正仿宋_GBK" w:hAnsi="方正仿宋_GBK" w:eastAsia="方正仿宋_GBK" w:cs="方正仿宋_GBK"/>
          <w:i w:val="0"/>
          <w:caps w:val="0"/>
          <w:color w:val="333333"/>
          <w:spacing w:val="0"/>
          <w:sz w:val="32"/>
          <w:szCs w:val="32"/>
          <w:shd w:val="clear" w:fill="FFFFFF"/>
        </w:rPr>
        <w:t>年初中学业水平体育与健康学科考试评分标准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420"/>
        <w:jc w:val="both"/>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shd w:val="clear" w:fill="FFFFFF"/>
        </w:rPr>
        <w:t>      </w:t>
      </w:r>
      <w:r>
        <w:rPr>
          <w:rFonts w:hint="eastAsia" w:ascii="方正仿宋_GBK" w:hAnsi="方正仿宋_GBK" w:eastAsia="方正仿宋_GBK" w:cs="方正仿宋_GBK"/>
          <w:i w:val="0"/>
          <w:caps w:val="0"/>
          <w:color w:val="333333"/>
          <w:spacing w:val="0"/>
          <w:sz w:val="32"/>
          <w:szCs w:val="32"/>
          <w:shd w:val="clear" w:fill="FFFFFF"/>
          <w:lang w:val="en-US" w:eastAsia="zh-CN"/>
        </w:rPr>
        <w:t xml:space="preserve"> </w:t>
      </w:r>
      <w:r>
        <w:rPr>
          <w:rFonts w:hint="default" w:ascii="Times New Roman" w:hAnsi="Times New Roman" w:eastAsia="方正仿宋_GBK" w:cs="Times New Roman"/>
          <w:i w:val="0"/>
          <w:caps w:val="0"/>
          <w:color w:val="333333"/>
          <w:spacing w:val="0"/>
          <w:sz w:val="32"/>
          <w:szCs w:val="32"/>
          <w:shd w:val="clear" w:fill="FFFFFF"/>
        </w:rPr>
        <w:t>3</w:t>
      </w:r>
      <w:r>
        <w:rPr>
          <w:rFonts w:hint="eastAsia" w:ascii="方正仿宋_GBK" w:hAnsi="方正仿宋_GBK" w:eastAsia="方正仿宋_GBK" w:cs="方正仿宋_GBK"/>
          <w:i w:val="0"/>
          <w:caps w:val="0"/>
          <w:color w:val="333333"/>
          <w:spacing w:val="0"/>
          <w:sz w:val="32"/>
          <w:szCs w:val="32"/>
          <w:shd w:val="clear" w:fill="FFFFFF"/>
        </w:rPr>
        <w:t>.六安市</w:t>
      </w:r>
      <w:r>
        <w:rPr>
          <w:rFonts w:hint="default" w:ascii="Times New Roman" w:hAnsi="Times New Roman" w:eastAsia="方正仿宋_GBK" w:cs="Times New Roman"/>
          <w:i w:val="0"/>
          <w:caps w:val="0"/>
          <w:color w:val="333333"/>
          <w:spacing w:val="0"/>
          <w:sz w:val="32"/>
          <w:szCs w:val="32"/>
          <w:shd w:val="clear" w:fill="FFFFFF"/>
        </w:rPr>
        <w:t>2024</w:t>
      </w:r>
      <w:r>
        <w:rPr>
          <w:rFonts w:hint="eastAsia" w:ascii="方正仿宋_GBK" w:hAnsi="方正仿宋_GBK" w:eastAsia="方正仿宋_GBK" w:cs="方正仿宋_GBK"/>
          <w:i w:val="0"/>
          <w:caps w:val="0"/>
          <w:color w:val="333333"/>
          <w:spacing w:val="0"/>
          <w:sz w:val="32"/>
          <w:szCs w:val="32"/>
          <w:shd w:val="clear" w:fill="FFFFFF"/>
        </w:rPr>
        <w:t>年初中学业水平体育与健康学科考试免考缓考申请表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420"/>
        <w:jc w:val="both"/>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shd w:val="clear" w:fill="FFFFFF"/>
        </w:rPr>
        <w:t>      </w:t>
      </w:r>
      <w:r>
        <w:rPr>
          <w:rFonts w:hint="eastAsia" w:ascii="方正仿宋_GBK" w:hAnsi="方正仿宋_GBK" w:eastAsia="方正仿宋_GBK" w:cs="方正仿宋_GBK"/>
          <w:i w:val="0"/>
          <w:caps w:val="0"/>
          <w:color w:val="333333"/>
          <w:spacing w:val="0"/>
          <w:sz w:val="32"/>
          <w:szCs w:val="32"/>
          <w:shd w:val="clear" w:fill="FFFFFF"/>
          <w:lang w:val="en-US" w:eastAsia="zh-CN"/>
        </w:rPr>
        <w:t xml:space="preserve"> </w:t>
      </w:r>
      <w:r>
        <w:rPr>
          <w:rFonts w:hint="default" w:ascii="Times New Roman" w:hAnsi="Times New Roman" w:eastAsia="方正仿宋_GBK" w:cs="Times New Roman"/>
          <w:i w:val="0"/>
          <w:caps w:val="0"/>
          <w:color w:val="333333"/>
          <w:spacing w:val="0"/>
          <w:sz w:val="32"/>
          <w:szCs w:val="32"/>
          <w:shd w:val="clear" w:fill="FFFFFF"/>
        </w:rPr>
        <w:t>4</w:t>
      </w:r>
      <w:r>
        <w:rPr>
          <w:rFonts w:hint="eastAsia" w:ascii="方正仿宋_GBK" w:hAnsi="方正仿宋_GBK" w:eastAsia="方正仿宋_GBK" w:cs="方正仿宋_GBK"/>
          <w:i w:val="0"/>
          <w:caps w:val="0"/>
          <w:color w:val="333333"/>
          <w:spacing w:val="0"/>
          <w:sz w:val="32"/>
          <w:szCs w:val="32"/>
          <w:shd w:val="clear" w:fill="FFFFFF"/>
        </w:rPr>
        <w:t>.六安市</w:t>
      </w:r>
      <w:r>
        <w:rPr>
          <w:rFonts w:hint="default" w:ascii="Times New Roman" w:hAnsi="Times New Roman" w:eastAsia="方正仿宋_GBK" w:cs="Times New Roman"/>
          <w:i w:val="0"/>
          <w:caps w:val="0"/>
          <w:color w:val="333333"/>
          <w:spacing w:val="0"/>
          <w:sz w:val="32"/>
          <w:szCs w:val="32"/>
          <w:shd w:val="clear" w:fill="FFFFFF"/>
        </w:rPr>
        <w:t>2024</w:t>
      </w:r>
      <w:r>
        <w:rPr>
          <w:rFonts w:hint="eastAsia" w:ascii="方正仿宋_GBK" w:hAnsi="方正仿宋_GBK" w:eastAsia="方正仿宋_GBK" w:cs="方正仿宋_GBK"/>
          <w:i w:val="0"/>
          <w:caps w:val="0"/>
          <w:color w:val="333333"/>
          <w:spacing w:val="0"/>
          <w:sz w:val="32"/>
          <w:szCs w:val="32"/>
          <w:shd w:val="clear" w:fill="FFFFFF"/>
        </w:rPr>
        <w:t>年初中学业水平体育与健康学科考试成绩表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420"/>
        <w:jc w:val="both"/>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shd w:val="clear" w:fill="FFFFFF"/>
        </w:rPr>
        <w:t>      </w:t>
      </w:r>
      <w:r>
        <w:rPr>
          <w:rFonts w:hint="eastAsia" w:ascii="方正仿宋_GBK" w:hAnsi="方正仿宋_GBK" w:eastAsia="方正仿宋_GBK" w:cs="方正仿宋_GBK"/>
          <w:i w:val="0"/>
          <w:caps w:val="0"/>
          <w:color w:val="333333"/>
          <w:spacing w:val="0"/>
          <w:sz w:val="32"/>
          <w:szCs w:val="32"/>
          <w:shd w:val="clear" w:fill="FFFFFF"/>
          <w:lang w:val="en-US" w:eastAsia="zh-CN"/>
        </w:rPr>
        <w:t xml:space="preserve"> </w:t>
      </w:r>
      <w:r>
        <w:rPr>
          <w:rFonts w:hint="default" w:ascii="Times New Roman" w:hAnsi="Times New Roman" w:eastAsia="方正仿宋_GBK" w:cs="Times New Roman"/>
          <w:i w:val="0"/>
          <w:caps w:val="0"/>
          <w:color w:val="333333"/>
          <w:spacing w:val="0"/>
          <w:sz w:val="32"/>
          <w:szCs w:val="32"/>
          <w:shd w:val="clear" w:fill="FFFFFF"/>
        </w:rPr>
        <w:t>5</w:t>
      </w:r>
      <w:r>
        <w:rPr>
          <w:rFonts w:hint="eastAsia" w:ascii="方正仿宋_GBK" w:hAnsi="方正仿宋_GBK" w:eastAsia="方正仿宋_GBK" w:cs="方正仿宋_GBK"/>
          <w:i w:val="0"/>
          <w:caps w:val="0"/>
          <w:color w:val="333333"/>
          <w:spacing w:val="0"/>
          <w:sz w:val="32"/>
          <w:szCs w:val="32"/>
          <w:shd w:val="clear" w:fill="FFFFFF"/>
        </w:rPr>
        <w:t>.六安市</w:t>
      </w:r>
      <w:r>
        <w:rPr>
          <w:rFonts w:hint="default" w:ascii="Times New Roman" w:hAnsi="Times New Roman" w:eastAsia="方正仿宋_GBK" w:cs="Times New Roman"/>
          <w:i w:val="0"/>
          <w:caps w:val="0"/>
          <w:color w:val="333333"/>
          <w:spacing w:val="0"/>
          <w:sz w:val="32"/>
          <w:szCs w:val="32"/>
          <w:shd w:val="clear" w:fill="FFFFFF"/>
        </w:rPr>
        <w:t>2024</w:t>
      </w:r>
      <w:r>
        <w:rPr>
          <w:rFonts w:hint="eastAsia" w:ascii="方正仿宋_GBK" w:hAnsi="方正仿宋_GBK" w:eastAsia="方正仿宋_GBK" w:cs="方正仿宋_GBK"/>
          <w:i w:val="0"/>
          <w:caps w:val="0"/>
          <w:color w:val="333333"/>
          <w:spacing w:val="0"/>
          <w:sz w:val="32"/>
          <w:szCs w:val="32"/>
          <w:shd w:val="clear" w:fill="FFFFFF"/>
        </w:rPr>
        <w:t>年初中学业水平体育与健康学科考试成绩统计分析表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420"/>
        <w:jc w:val="both"/>
        <w:textAlignment w:val="auto"/>
        <w:rPr>
          <w:rFonts w:hint="eastAsia" w:ascii="方正仿宋_GBK" w:hAnsi="方正仿宋_GBK" w:eastAsia="方正仿宋_GBK" w:cs="方正仿宋_GBK"/>
          <w:i w:val="0"/>
          <w:caps w:val="0"/>
          <w:color w:val="333333"/>
          <w:spacing w:val="0"/>
          <w:sz w:val="32"/>
          <w:szCs w:val="32"/>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rightChars="0"/>
        <w:jc w:val="right"/>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shd w:val="clear" w:fill="FFFFFF"/>
        </w:rPr>
        <w:t>    </w:t>
      </w:r>
      <w:r>
        <w:rPr>
          <w:rFonts w:hint="eastAsia" w:ascii="方正仿宋_GBK" w:hAnsi="方正仿宋_GBK" w:eastAsia="方正仿宋_GBK" w:cs="方正仿宋_GBK"/>
          <w:i w:val="0"/>
          <w:caps w:val="0"/>
          <w:color w:val="333333"/>
          <w:spacing w:val="0"/>
          <w:sz w:val="32"/>
          <w:szCs w:val="32"/>
          <w:shd w:val="clear" w:fill="FFFFFF"/>
          <w:lang w:val="en-US" w:eastAsia="zh-CN"/>
        </w:rPr>
        <w:t xml:space="preserve">  </w:t>
      </w:r>
      <w:r>
        <w:rPr>
          <w:rFonts w:hint="eastAsia" w:ascii="方正仿宋_GBK" w:hAnsi="方正仿宋_GBK" w:eastAsia="方正仿宋_GBK" w:cs="方正仿宋_GBK"/>
          <w:i w:val="0"/>
          <w:caps w:val="0"/>
          <w:color w:val="333333"/>
          <w:spacing w:val="0"/>
          <w:sz w:val="32"/>
          <w:szCs w:val="32"/>
          <w:shd w:val="clear" w:fill="FFFFFF"/>
        </w:rPr>
        <w:t>  </w:t>
      </w:r>
    </w:p>
    <w:p>
      <w:pPr>
        <w:keepNext w:val="0"/>
        <w:keepLines w:val="0"/>
        <w:pageBreakBefore w:val="0"/>
        <w:kinsoku/>
        <w:wordWrap/>
        <w:overflowPunct/>
        <w:topLinePunct w:val="0"/>
        <w:autoSpaceDE/>
        <w:autoSpaceDN/>
        <w:bidi w:val="0"/>
        <w:adjustRightInd/>
        <w:snapToGrid/>
        <w:spacing w:line="590" w:lineRule="exact"/>
        <w:ind w:left="0" w:leftChars="0" w:right="0" w:rightChars="0"/>
        <w:jc w:val="both"/>
        <w:textAlignment w:val="auto"/>
        <w:rPr>
          <w:sz w:val="32"/>
          <w:szCs w:val="32"/>
        </w:rPr>
      </w:pPr>
    </w:p>
    <w:p>
      <w:pPr>
        <w:keepNext w:val="0"/>
        <w:keepLines w:val="0"/>
        <w:pageBreakBefore w:val="0"/>
        <w:kinsoku/>
        <w:wordWrap/>
        <w:overflowPunct/>
        <w:topLinePunct w:val="0"/>
        <w:autoSpaceDE/>
        <w:autoSpaceDN/>
        <w:bidi w:val="0"/>
        <w:adjustRightInd/>
        <w:snapToGrid/>
        <w:spacing w:line="590" w:lineRule="exact"/>
        <w:ind w:left="0" w:leftChars="0" w:right="0" w:rightChars="0"/>
        <w:jc w:val="both"/>
        <w:textAlignment w:val="auto"/>
        <w:rPr>
          <w:sz w:val="32"/>
          <w:szCs w:val="32"/>
        </w:rPr>
      </w:pPr>
    </w:p>
    <w:p>
      <w:pPr>
        <w:keepNext w:val="0"/>
        <w:keepLines w:val="0"/>
        <w:pageBreakBefore w:val="0"/>
        <w:kinsoku/>
        <w:wordWrap/>
        <w:overflowPunct/>
        <w:topLinePunct w:val="0"/>
        <w:autoSpaceDE/>
        <w:autoSpaceDN/>
        <w:bidi w:val="0"/>
        <w:adjustRightInd/>
        <w:snapToGrid/>
        <w:spacing w:line="590" w:lineRule="exact"/>
        <w:ind w:left="0" w:leftChars="0" w:right="0" w:rightChars="0"/>
        <w:jc w:val="both"/>
        <w:textAlignment w:val="auto"/>
        <w:rPr>
          <w:sz w:val="32"/>
          <w:szCs w:val="32"/>
        </w:rPr>
      </w:pPr>
    </w:p>
    <w:p>
      <w:pPr>
        <w:keepNext w:val="0"/>
        <w:keepLines w:val="0"/>
        <w:pageBreakBefore w:val="0"/>
        <w:kinsoku/>
        <w:wordWrap/>
        <w:overflowPunct/>
        <w:topLinePunct w:val="0"/>
        <w:autoSpaceDE/>
        <w:autoSpaceDN/>
        <w:bidi w:val="0"/>
        <w:adjustRightInd/>
        <w:snapToGrid/>
        <w:spacing w:line="590" w:lineRule="exact"/>
        <w:ind w:left="0" w:leftChars="0" w:right="0" w:rightChars="0"/>
        <w:jc w:val="both"/>
        <w:textAlignment w:val="auto"/>
        <w:outlineLvl w:val="9"/>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sz w:val="32"/>
          <w:szCs w:val="32"/>
          <w:lang w:val="en-US" w:eastAsia="zh-CN"/>
        </w:rPr>
        <w:t>附件</w:t>
      </w:r>
      <w:r>
        <w:rPr>
          <w:rFonts w:hint="default" w:ascii="Times New Roman" w:hAnsi="Times New Roman" w:eastAsia="方正黑体_GBK" w:cs="Times New Roman"/>
          <w:sz w:val="32"/>
          <w:szCs w:val="32"/>
          <w:lang w:val="en-US" w:eastAsia="zh-CN"/>
        </w:rPr>
        <w:t>1</w:t>
      </w:r>
      <w:r>
        <w:rPr>
          <w:rFonts w:hint="eastAsia" w:ascii="方正黑体_GBK" w:hAnsi="方正黑体_GBK" w:eastAsia="方正黑体_GBK" w:cs="方正黑体_GBK"/>
          <w:kern w:val="0"/>
          <w:sz w:val="32"/>
          <w:szCs w:val="32"/>
        </w:rPr>
        <w:t xml:space="preserve"> </w:t>
      </w:r>
    </w:p>
    <w:p>
      <w:pPr>
        <w:keepNext w:val="0"/>
        <w:keepLines w:val="0"/>
        <w:pageBreakBefore w:val="0"/>
        <w:kinsoku/>
        <w:wordWrap/>
        <w:overflowPunct/>
        <w:topLinePunct w:val="0"/>
        <w:autoSpaceDE/>
        <w:autoSpaceDN/>
        <w:bidi w:val="0"/>
        <w:adjustRightInd/>
        <w:snapToGrid/>
        <w:spacing w:line="590" w:lineRule="exact"/>
        <w:ind w:left="0" w:leftChars="0" w:right="0" w:rightChars="0"/>
        <w:jc w:val="center"/>
        <w:textAlignment w:val="auto"/>
        <w:outlineLvl w:val="9"/>
        <w:rPr>
          <w:rFonts w:hint="eastAsia" w:ascii="方正小标宋_GBK" w:hAnsi="方正小标宋_GBK" w:eastAsia="方正小标宋_GBK" w:cs="方正小标宋_GBK"/>
          <w:b w:val="0"/>
          <w:bCs w:val="0"/>
          <w:kern w:val="0"/>
          <w:sz w:val="36"/>
          <w:szCs w:val="40"/>
          <w:lang w:eastAsia="zh-CN"/>
        </w:rPr>
      </w:pPr>
      <w:r>
        <w:rPr>
          <w:rFonts w:hint="eastAsia" w:ascii="方正小标宋_GBK" w:hAnsi="方正小标宋_GBK" w:eastAsia="方正小标宋_GBK" w:cs="方正小标宋_GBK"/>
          <w:b w:val="0"/>
          <w:bCs w:val="0"/>
          <w:kern w:val="0"/>
          <w:sz w:val="36"/>
          <w:szCs w:val="40"/>
        </w:rPr>
        <w:t>六安市</w:t>
      </w:r>
      <w:r>
        <w:rPr>
          <w:rFonts w:hint="default" w:ascii="Times New Roman" w:hAnsi="Times New Roman" w:eastAsia="方正小标宋_GBK" w:cs="Times New Roman"/>
          <w:b w:val="0"/>
          <w:bCs w:val="0"/>
          <w:kern w:val="0"/>
          <w:sz w:val="36"/>
          <w:szCs w:val="40"/>
        </w:rPr>
        <w:t>202</w:t>
      </w:r>
      <w:r>
        <w:rPr>
          <w:rFonts w:hint="default" w:ascii="Times New Roman" w:hAnsi="Times New Roman" w:eastAsia="方正小标宋_GBK" w:cs="Times New Roman"/>
          <w:b w:val="0"/>
          <w:bCs w:val="0"/>
          <w:kern w:val="0"/>
          <w:sz w:val="36"/>
          <w:szCs w:val="40"/>
          <w:lang w:val="en-US" w:eastAsia="zh-CN"/>
        </w:rPr>
        <w:t>4</w:t>
      </w:r>
      <w:r>
        <w:rPr>
          <w:rFonts w:hint="eastAsia" w:ascii="方正小标宋_GBK" w:hAnsi="方正小标宋_GBK" w:eastAsia="方正小标宋_GBK" w:cs="方正小标宋_GBK"/>
          <w:b w:val="0"/>
          <w:bCs w:val="0"/>
          <w:kern w:val="0"/>
          <w:sz w:val="36"/>
          <w:szCs w:val="40"/>
        </w:rPr>
        <w:t>年初中</w:t>
      </w:r>
      <w:r>
        <w:rPr>
          <w:rFonts w:hint="eastAsia" w:ascii="方正小标宋_GBK" w:hAnsi="方正小标宋_GBK" w:eastAsia="方正小标宋_GBK" w:cs="方正小标宋_GBK"/>
          <w:b w:val="0"/>
          <w:bCs w:val="0"/>
          <w:kern w:val="0"/>
          <w:sz w:val="36"/>
          <w:szCs w:val="40"/>
          <w:lang w:eastAsia="zh-CN"/>
        </w:rPr>
        <w:t>学业水平</w:t>
      </w:r>
      <w:r>
        <w:rPr>
          <w:rFonts w:hint="eastAsia" w:ascii="方正小标宋_GBK" w:hAnsi="方正小标宋_GBK" w:eastAsia="方正小标宋_GBK" w:cs="方正小标宋_GBK"/>
          <w:b w:val="0"/>
          <w:bCs w:val="0"/>
          <w:kern w:val="0"/>
          <w:sz w:val="36"/>
          <w:szCs w:val="40"/>
        </w:rPr>
        <w:t>体育与健康</w:t>
      </w:r>
      <w:r>
        <w:rPr>
          <w:rFonts w:hint="eastAsia" w:ascii="方正小标宋_GBK" w:hAnsi="方正小标宋_GBK" w:eastAsia="方正小标宋_GBK" w:cs="方正小标宋_GBK"/>
          <w:b w:val="0"/>
          <w:bCs w:val="0"/>
          <w:kern w:val="0"/>
          <w:sz w:val="36"/>
          <w:szCs w:val="40"/>
          <w:lang w:eastAsia="zh-CN"/>
        </w:rPr>
        <w:t>学科</w:t>
      </w:r>
    </w:p>
    <w:p>
      <w:pPr>
        <w:keepNext w:val="0"/>
        <w:keepLines w:val="0"/>
        <w:pageBreakBefore w:val="0"/>
        <w:kinsoku/>
        <w:wordWrap/>
        <w:overflowPunct/>
        <w:topLinePunct w:val="0"/>
        <w:autoSpaceDE/>
        <w:autoSpaceDN/>
        <w:bidi w:val="0"/>
        <w:adjustRightInd/>
        <w:snapToGrid/>
        <w:spacing w:line="590" w:lineRule="exact"/>
        <w:ind w:left="0" w:leftChars="0" w:right="0" w:rightChars="0"/>
        <w:jc w:val="center"/>
        <w:textAlignment w:val="auto"/>
        <w:outlineLvl w:val="9"/>
        <w:rPr>
          <w:rFonts w:hint="eastAsia" w:ascii="方正小标宋_GBK" w:hAnsi="方正小标宋_GBK" w:eastAsia="方正小标宋_GBK" w:cs="方正小标宋_GBK"/>
          <w:b w:val="0"/>
          <w:bCs w:val="0"/>
          <w:kern w:val="0"/>
          <w:sz w:val="36"/>
          <w:szCs w:val="40"/>
        </w:rPr>
      </w:pPr>
      <w:r>
        <w:rPr>
          <w:rFonts w:hint="eastAsia" w:ascii="方正小标宋_GBK" w:hAnsi="方正小标宋_GBK" w:eastAsia="方正小标宋_GBK" w:cs="方正小标宋_GBK"/>
          <w:b w:val="0"/>
          <w:bCs w:val="0"/>
          <w:kern w:val="0"/>
          <w:sz w:val="36"/>
          <w:szCs w:val="40"/>
        </w:rPr>
        <w:t>考试项目测试基本规则</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420" w:firstLineChars="200"/>
        <w:textAlignment w:val="auto"/>
        <w:outlineLvl w:val="9"/>
        <w:rPr>
          <w:rFonts w:hint="eastAsia" w:ascii="宋体" w:hAnsi="宋体" w:cs="宋体"/>
          <w:kern w:val="0"/>
        </w:rPr>
      </w:pP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根据《国家学生体质健康标准(</w:t>
      </w:r>
      <w:r>
        <w:rPr>
          <w:rFonts w:hint="default" w:ascii="Times New Roman" w:hAnsi="Times New Roman" w:eastAsia="方正仿宋_GBK" w:cs="Times New Roman"/>
          <w:kern w:val="0"/>
          <w:sz w:val="32"/>
          <w:szCs w:val="32"/>
        </w:rPr>
        <w:t>201</w:t>
      </w:r>
      <w:r>
        <w:rPr>
          <w:rFonts w:hint="default" w:ascii="Times New Roman" w:hAnsi="Times New Roman" w:eastAsia="方正仿宋_GBK" w:cs="Times New Roman"/>
          <w:kern w:val="0"/>
          <w:sz w:val="32"/>
          <w:szCs w:val="32"/>
          <w:lang w:val="en-US" w:eastAsia="zh-CN"/>
        </w:rPr>
        <w:t>4</w:t>
      </w:r>
      <w:r>
        <w:rPr>
          <w:rFonts w:hint="eastAsia" w:ascii="方正仿宋_GBK" w:hAnsi="方正仿宋_GBK" w:eastAsia="方正仿宋_GBK" w:cs="方正仿宋_GBK"/>
          <w:kern w:val="0"/>
          <w:sz w:val="32"/>
          <w:szCs w:val="32"/>
          <w:lang w:val="en-US" w:eastAsia="zh-CN"/>
        </w:rPr>
        <w:t>修订</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rPr>
        <w:t>《义务教育体育与健康课程标准》(</w:t>
      </w:r>
      <w:r>
        <w:rPr>
          <w:rFonts w:hint="default" w:ascii="Times New Roman" w:hAnsi="Times New Roman" w:eastAsia="方正仿宋_GBK" w:cs="Times New Roman"/>
          <w:kern w:val="0"/>
          <w:sz w:val="32"/>
          <w:szCs w:val="32"/>
        </w:rPr>
        <w:t>2011</w:t>
      </w:r>
      <w:r>
        <w:rPr>
          <w:rFonts w:hint="eastAsia" w:ascii="方正仿宋_GBK" w:hAnsi="方正仿宋_GBK" w:eastAsia="方正仿宋_GBK" w:cs="方正仿宋_GBK"/>
          <w:kern w:val="0"/>
          <w:sz w:val="32"/>
          <w:szCs w:val="32"/>
        </w:rPr>
        <w:t>版)</w:t>
      </w:r>
      <w:r>
        <w:rPr>
          <w:rFonts w:hint="eastAsia" w:ascii="方正仿宋_GBK" w:hAnsi="方正仿宋_GBK" w:eastAsia="方正仿宋_GBK" w:cs="方正仿宋_GBK"/>
          <w:kern w:val="0"/>
          <w:sz w:val="32"/>
          <w:szCs w:val="32"/>
          <w:lang w:val="en-US" w:eastAsia="zh-CN"/>
        </w:rPr>
        <w:t>和《学生足球运动技能等级评定标准》</w:t>
      </w:r>
      <w:r>
        <w:rPr>
          <w:rFonts w:hint="eastAsia" w:ascii="方正仿宋_GBK" w:hAnsi="方正仿宋_GBK" w:eastAsia="方正仿宋_GBK" w:cs="方正仿宋_GBK"/>
          <w:kern w:val="0"/>
          <w:sz w:val="32"/>
          <w:szCs w:val="32"/>
        </w:rPr>
        <w:t>等相关标准的规定，市教体局</w:t>
      </w:r>
      <w:r>
        <w:rPr>
          <w:rFonts w:hint="eastAsia" w:ascii="方正仿宋_GBK" w:hAnsi="方正仿宋_GBK" w:eastAsia="方正仿宋_GBK" w:cs="方正仿宋_GBK"/>
          <w:kern w:val="0"/>
          <w:sz w:val="32"/>
          <w:szCs w:val="32"/>
          <w:lang w:eastAsia="zh-CN"/>
        </w:rPr>
        <w:t>制定《六安市</w:t>
      </w:r>
      <w:r>
        <w:rPr>
          <w:rFonts w:hint="default" w:ascii="Times New Roman" w:hAnsi="Times New Roman" w:eastAsia="方正仿宋_GBK" w:cs="Times New Roman"/>
          <w:kern w:val="0"/>
          <w:sz w:val="32"/>
          <w:szCs w:val="32"/>
          <w:lang w:val="en-US" w:eastAsia="zh-CN"/>
        </w:rPr>
        <w:t>2024</w:t>
      </w:r>
      <w:r>
        <w:rPr>
          <w:rFonts w:hint="eastAsia" w:ascii="方正仿宋_GBK" w:hAnsi="方正仿宋_GBK" w:eastAsia="方正仿宋_GBK" w:cs="方正仿宋_GBK"/>
          <w:kern w:val="0"/>
          <w:sz w:val="32"/>
          <w:szCs w:val="32"/>
          <w:lang w:val="en-US" w:eastAsia="zh-CN"/>
        </w:rPr>
        <w:t>年</w:t>
      </w:r>
      <w:r>
        <w:rPr>
          <w:rFonts w:hint="eastAsia" w:ascii="方正仿宋_GBK" w:hAnsi="方正仿宋_GBK" w:eastAsia="方正仿宋_GBK" w:cs="方正仿宋_GBK"/>
          <w:kern w:val="0"/>
          <w:sz w:val="32"/>
          <w:szCs w:val="32"/>
        </w:rPr>
        <w:t>初中</w:t>
      </w:r>
      <w:r>
        <w:rPr>
          <w:rFonts w:hint="eastAsia" w:ascii="方正仿宋_GBK" w:hAnsi="方正仿宋_GBK" w:eastAsia="方正仿宋_GBK" w:cs="方正仿宋_GBK"/>
          <w:kern w:val="0"/>
          <w:sz w:val="32"/>
          <w:szCs w:val="32"/>
          <w:lang w:eastAsia="zh-CN"/>
        </w:rPr>
        <w:t>学业水平</w:t>
      </w:r>
      <w:r>
        <w:rPr>
          <w:rFonts w:hint="eastAsia" w:ascii="方正仿宋_GBK" w:hAnsi="方正仿宋_GBK" w:eastAsia="方正仿宋_GBK" w:cs="方正仿宋_GBK"/>
          <w:kern w:val="0"/>
          <w:sz w:val="32"/>
          <w:szCs w:val="32"/>
        </w:rPr>
        <w:t>体育与健康</w:t>
      </w:r>
      <w:r>
        <w:rPr>
          <w:rFonts w:hint="eastAsia" w:ascii="方正仿宋_GBK" w:hAnsi="方正仿宋_GBK" w:eastAsia="方正仿宋_GBK" w:cs="方正仿宋_GBK"/>
          <w:kern w:val="0"/>
          <w:sz w:val="32"/>
          <w:szCs w:val="32"/>
          <w:lang w:eastAsia="zh-CN"/>
        </w:rPr>
        <w:t>学科</w:t>
      </w:r>
      <w:r>
        <w:rPr>
          <w:rFonts w:hint="eastAsia" w:ascii="方正仿宋_GBK" w:hAnsi="方正仿宋_GBK" w:eastAsia="方正仿宋_GBK" w:cs="方正仿宋_GBK"/>
          <w:kern w:val="0"/>
          <w:sz w:val="32"/>
          <w:szCs w:val="32"/>
        </w:rPr>
        <w:t>考试项目测试基本规则</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rPr>
        <w:t>，各县区教育</w:t>
      </w:r>
      <w:r>
        <w:rPr>
          <w:rFonts w:hint="eastAsia" w:ascii="方正仿宋_GBK" w:hAnsi="方正仿宋_GBK" w:eastAsia="方正仿宋_GBK" w:cs="方正仿宋_GBK"/>
          <w:kern w:val="0"/>
          <w:sz w:val="32"/>
          <w:szCs w:val="32"/>
          <w:lang w:eastAsia="zh-CN"/>
        </w:rPr>
        <w:t>行政</w:t>
      </w:r>
      <w:r>
        <w:rPr>
          <w:rFonts w:hint="eastAsia" w:ascii="方正仿宋_GBK" w:hAnsi="方正仿宋_GBK" w:eastAsia="方正仿宋_GBK" w:cs="方正仿宋_GBK"/>
          <w:kern w:val="0"/>
          <w:sz w:val="32"/>
          <w:szCs w:val="32"/>
        </w:rPr>
        <w:t>部门可以根据实际</w:t>
      </w:r>
      <w:r>
        <w:rPr>
          <w:rFonts w:hint="eastAsia" w:ascii="方正仿宋_GBK" w:hAnsi="方正仿宋_GBK" w:eastAsia="方正仿宋_GBK" w:cs="方正仿宋_GBK"/>
          <w:kern w:val="0"/>
          <w:sz w:val="32"/>
          <w:szCs w:val="32"/>
          <w:lang w:eastAsia="zh-CN"/>
        </w:rPr>
        <w:t>情况</w:t>
      </w:r>
      <w:r>
        <w:rPr>
          <w:rFonts w:hint="eastAsia" w:ascii="方正仿宋_GBK" w:hAnsi="方正仿宋_GBK" w:eastAsia="方正仿宋_GBK" w:cs="方正仿宋_GBK"/>
          <w:kern w:val="0"/>
          <w:sz w:val="32"/>
          <w:szCs w:val="32"/>
        </w:rPr>
        <w:t>，制定</w:t>
      </w:r>
      <w:r>
        <w:rPr>
          <w:rFonts w:hint="eastAsia" w:ascii="方正仿宋_GBK" w:hAnsi="方正仿宋_GBK" w:eastAsia="方正仿宋_GBK" w:cs="方正仿宋_GBK"/>
          <w:kern w:val="0"/>
          <w:sz w:val="32"/>
          <w:szCs w:val="32"/>
          <w:lang w:eastAsia="zh-CN"/>
        </w:rPr>
        <w:t>具体</w:t>
      </w:r>
      <w:r>
        <w:rPr>
          <w:rFonts w:hint="eastAsia" w:ascii="方正仿宋_GBK" w:hAnsi="方正仿宋_GBK" w:eastAsia="方正仿宋_GBK" w:cs="方正仿宋_GBK"/>
          <w:kern w:val="0"/>
          <w:sz w:val="32"/>
          <w:szCs w:val="32"/>
        </w:rPr>
        <w:t>实施细则。</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一、男生</w:t>
      </w:r>
      <w:r>
        <w:rPr>
          <w:rFonts w:hint="default" w:ascii="Times New Roman" w:hAnsi="Times New Roman" w:eastAsia="方正黑体_GBK" w:cs="Times New Roman"/>
          <w:kern w:val="0"/>
          <w:sz w:val="32"/>
          <w:szCs w:val="32"/>
        </w:rPr>
        <w:t>1000</w:t>
      </w:r>
      <w:r>
        <w:rPr>
          <w:rFonts w:hint="eastAsia" w:ascii="方正黑体_GBK" w:hAnsi="方正黑体_GBK" w:eastAsia="方正黑体_GBK" w:cs="方正黑体_GBK"/>
          <w:kern w:val="0"/>
          <w:sz w:val="32"/>
          <w:szCs w:val="32"/>
        </w:rPr>
        <w:t>米、女生</w:t>
      </w:r>
      <w:r>
        <w:rPr>
          <w:rFonts w:hint="default" w:ascii="Times New Roman" w:hAnsi="Times New Roman" w:eastAsia="方正黑体_GBK" w:cs="Times New Roman"/>
          <w:kern w:val="0"/>
          <w:sz w:val="32"/>
          <w:szCs w:val="32"/>
        </w:rPr>
        <w:t>800</w:t>
      </w:r>
      <w:r>
        <w:rPr>
          <w:rFonts w:hint="eastAsia" w:ascii="方正黑体_GBK" w:hAnsi="方正黑体_GBK" w:eastAsia="方正黑体_GBK" w:cs="方正黑体_GBK"/>
          <w:kern w:val="0"/>
          <w:sz w:val="32"/>
          <w:szCs w:val="32"/>
        </w:rPr>
        <w:t>米跑</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方正楷体_GBK" w:hAnsi="方正楷体_GBK" w:eastAsia="方正楷体_GBK" w:cs="方正楷体_GBK"/>
          <w:b w:val="0"/>
          <w:bCs/>
          <w:kern w:val="0"/>
          <w:sz w:val="32"/>
          <w:szCs w:val="32"/>
        </w:rPr>
      </w:pPr>
      <w:r>
        <w:rPr>
          <w:rFonts w:hint="eastAsia" w:ascii="方正楷体_GBK" w:hAnsi="方正楷体_GBK" w:eastAsia="方正楷体_GBK" w:cs="方正楷体_GBK"/>
          <w:b w:val="0"/>
          <w:bCs/>
          <w:kern w:val="0"/>
          <w:sz w:val="32"/>
          <w:szCs w:val="32"/>
        </w:rPr>
        <w:t>（一）测试方法</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在标准田径场跑道上进行，</w:t>
      </w:r>
      <w:r>
        <w:rPr>
          <w:rFonts w:hint="eastAsia" w:ascii="方正仿宋_GBK" w:hAnsi="方正仿宋_GBK" w:eastAsia="方正仿宋_GBK" w:cs="方正仿宋_GBK"/>
          <w:kern w:val="0"/>
          <w:sz w:val="32"/>
          <w:szCs w:val="32"/>
          <w:lang w:val="en-US" w:eastAsia="zh-CN"/>
        </w:rPr>
        <w:t>至少</w:t>
      </w:r>
      <w:r>
        <w:rPr>
          <w:rFonts w:hint="default" w:ascii="Times New Roman" w:hAnsi="Times New Roman" w:eastAsia="方正仿宋_GBK" w:cs="Times New Roman"/>
          <w:kern w:val="0"/>
          <w:sz w:val="32"/>
          <w:szCs w:val="32"/>
          <w:lang w:val="en-US" w:eastAsia="zh-CN"/>
        </w:rPr>
        <w:t>2</w:t>
      </w:r>
      <w:r>
        <w:rPr>
          <w:rFonts w:hint="eastAsia" w:ascii="方正仿宋_GBK" w:hAnsi="方正仿宋_GBK" w:eastAsia="方正仿宋_GBK" w:cs="方正仿宋_GBK"/>
          <w:kern w:val="0"/>
          <w:sz w:val="32"/>
          <w:szCs w:val="32"/>
          <w:lang w:val="en-US" w:eastAsia="zh-CN"/>
        </w:rPr>
        <w:t>人以上</w:t>
      </w:r>
      <w:r>
        <w:rPr>
          <w:rFonts w:hint="eastAsia" w:ascii="方正仿宋_GBK" w:hAnsi="方正仿宋_GBK" w:eastAsia="方正仿宋_GBK" w:cs="方正仿宋_GBK"/>
          <w:kern w:val="0"/>
          <w:sz w:val="32"/>
          <w:szCs w:val="32"/>
        </w:rPr>
        <w:t>一组，站立式起跑，</w:t>
      </w:r>
      <w:r>
        <w:rPr>
          <w:rFonts w:hint="eastAsia" w:ascii="方正仿宋_GBK" w:hAnsi="方正仿宋_GBK" w:eastAsia="方正仿宋_GBK" w:cs="方正仿宋_GBK"/>
          <w:kern w:val="0"/>
          <w:sz w:val="32"/>
          <w:szCs w:val="32"/>
          <w:lang w:eastAsia="zh-CN"/>
        </w:rPr>
        <w:t>听到发令枪声或“跑”的口令后开始起跑；发令员在发出口令的同时要挥动发令旗。</w:t>
      </w:r>
      <w:r>
        <w:rPr>
          <w:rFonts w:hint="eastAsia" w:ascii="方正仿宋_GBK" w:hAnsi="方正仿宋_GBK" w:eastAsia="方正仿宋_GBK" w:cs="方正仿宋_GBK"/>
          <w:kern w:val="0"/>
          <w:sz w:val="32"/>
          <w:szCs w:val="32"/>
        </w:rPr>
        <w:t>每人限跑一次。如因跌跤或其他因素未跑到终点的以零分计算。考生躯干部过终点线后沿的垂直面停表，以</w:t>
      </w:r>
      <w:r>
        <w:rPr>
          <w:rFonts w:hint="eastAsia" w:ascii="方正仿宋_GBK" w:hAnsi="方正仿宋_GBK" w:eastAsia="方正仿宋_GBK" w:cs="方正仿宋_GBK"/>
          <w:kern w:val="0"/>
          <w:sz w:val="32"/>
          <w:szCs w:val="32"/>
          <w:lang w:val="en-US" w:eastAsia="zh-CN"/>
        </w:rPr>
        <w:t>分、</w:t>
      </w:r>
      <w:r>
        <w:rPr>
          <w:rFonts w:hint="eastAsia" w:ascii="方正仿宋_GBK" w:hAnsi="方正仿宋_GBK" w:eastAsia="方正仿宋_GBK" w:cs="方正仿宋_GBK"/>
          <w:kern w:val="0"/>
          <w:sz w:val="32"/>
          <w:szCs w:val="32"/>
        </w:rPr>
        <w:t>秒为单位记录测试成绩</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lang w:val="en-US" w:eastAsia="zh-CN"/>
        </w:rPr>
        <w:t>不计小</w:t>
      </w:r>
      <w:r>
        <w:rPr>
          <w:rFonts w:hint="eastAsia" w:ascii="方正仿宋_GBK" w:hAnsi="方正仿宋_GBK" w:eastAsia="方正仿宋_GBK" w:cs="方正仿宋_GBK"/>
          <w:kern w:val="0"/>
          <w:sz w:val="32"/>
          <w:szCs w:val="32"/>
        </w:rPr>
        <w:t>数。</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方正楷体_GBK" w:hAnsi="方正楷体_GBK" w:eastAsia="方正楷体_GBK" w:cs="方正楷体_GBK"/>
          <w:b w:val="0"/>
          <w:bCs/>
          <w:kern w:val="0"/>
          <w:sz w:val="32"/>
          <w:szCs w:val="32"/>
        </w:rPr>
      </w:pPr>
      <w:r>
        <w:rPr>
          <w:rFonts w:hint="eastAsia" w:ascii="方正楷体_GBK" w:hAnsi="方正楷体_GBK" w:eastAsia="方正楷体_GBK" w:cs="方正楷体_GBK"/>
          <w:b w:val="0"/>
          <w:bCs/>
          <w:kern w:val="0"/>
          <w:sz w:val="32"/>
          <w:szCs w:val="32"/>
        </w:rPr>
        <w:t>（二）注意事项</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lang w:eastAsia="zh-CN"/>
        </w:rPr>
      </w:pPr>
      <w:r>
        <w:rPr>
          <w:rFonts w:hint="default" w:ascii="Times New Roman" w:hAnsi="Times New Roman" w:eastAsia="方正仿宋_GBK" w:cs="Times New Roman"/>
          <w:kern w:val="0"/>
          <w:sz w:val="32"/>
          <w:szCs w:val="32"/>
          <w:lang w:eastAsia="zh-CN"/>
        </w:rPr>
        <w:t>1</w:t>
      </w:r>
      <w:r>
        <w:rPr>
          <w:rFonts w:hint="eastAsia" w:ascii="方正仿宋_GBK" w:hAnsi="方正仿宋_GBK" w:eastAsia="方正仿宋_GBK" w:cs="方正仿宋_GBK"/>
          <w:kern w:val="0"/>
          <w:sz w:val="32"/>
          <w:szCs w:val="32"/>
          <w:lang w:eastAsia="zh-CN"/>
        </w:rPr>
        <w:t>.监考人员向考生提醒剩余圈数，以免跑错距离。</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lang w:eastAsia="zh-CN"/>
        </w:rPr>
      </w:pPr>
      <w:r>
        <w:rPr>
          <w:rFonts w:hint="default" w:ascii="Times New Roman" w:hAnsi="Times New Roman" w:eastAsia="方正仿宋_GBK" w:cs="Times New Roman"/>
          <w:kern w:val="0"/>
          <w:sz w:val="32"/>
          <w:szCs w:val="32"/>
          <w:lang w:eastAsia="zh-CN"/>
        </w:rPr>
        <w:t>2</w:t>
      </w:r>
      <w:r>
        <w:rPr>
          <w:rFonts w:hint="eastAsia" w:ascii="方正仿宋_GBK" w:hAnsi="方正仿宋_GBK" w:eastAsia="方正仿宋_GBK" w:cs="方正仿宋_GBK"/>
          <w:kern w:val="0"/>
          <w:sz w:val="32"/>
          <w:szCs w:val="32"/>
          <w:lang w:eastAsia="zh-CN"/>
        </w:rPr>
        <w:t>.测试时，考生应穿运动</w:t>
      </w:r>
      <w:r>
        <w:rPr>
          <w:rFonts w:hint="eastAsia" w:ascii="方正仿宋_GBK" w:hAnsi="方正仿宋_GBK" w:eastAsia="方正仿宋_GBK" w:cs="方正仿宋_GBK"/>
          <w:kern w:val="0"/>
          <w:sz w:val="32"/>
          <w:szCs w:val="32"/>
        </w:rPr>
        <w:t>鞋</w:t>
      </w:r>
      <w:r>
        <w:rPr>
          <w:rFonts w:hint="eastAsia" w:ascii="方正仿宋_GBK" w:hAnsi="方正仿宋_GBK" w:eastAsia="方正仿宋_GBK" w:cs="方正仿宋_GBK"/>
          <w:kern w:val="0"/>
          <w:sz w:val="32"/>
          <w:szCs w:val="32"/>
          <w:lang w:eastAsia="zh-CN"/>
        </w:rPr>
        <w:t>和运动服，</w:t>
      </w:r>
      <w:r>
        <w:rPr>
          <w:rFonts w:hint="eastAsia" w:ascii="方正仿宋_GBK" w:hAnsi="方正仿宋_GBK" w:eastAsia="方正仿宋_GBK" w:cs="方正仿宋_GBK"/>
          <w:kern w:val="0"/>
          <w:sz w:val="32"/>
          <w:szCs w:val="32"/>
        </w:rPr>
        <w:t>不得穿钉鞋、皮鞋、凉鞋</w:t>
      </w:r>
      <w:r>
        <w:rPr>
          <w:rFonts w:hint="eastAsia" w:ascii="方正仿宋_GBK" w:hAnsi="方正仿宋_GBK" w:eastAsia="方正仿宋_GBK" w:cs="方正仿宋_GBK"/>
          <w:kern w:val="0"/>
          <w:sz w:val="32"/>
          <w:szCs w:val="32"/>
          <w:lang w:eastAsia="zh-CN"/>
        </w:rPr>
        <w:t>等不适合考试的</w:t>
      </w:r>
      <w:r>
        <w:rPr>
          <w:rFonts w:hint="eastAsia" w:ascii="方正仿宋_GBK" w:hAnsi="方正仿宋_GBK" w:eastAsia="方正仿宋_GBK" w:cs="方正仿宋_GBK"/>
          <w:kern w:val="0"/>
          <w:sz w:val="32"/>
          <w:szCs w:val="32"/>
        </w:rPr>
        <w:t>鞋</w:t>
      </w:r>
      <w:r>
        <w:rPr>
          <w:rFonts w:hint="eastAsia" w:ascii="方正仿宋_GBK" w:hAnsi="方正仿宋_GBK" w:eastAsia="方正仿宋_GBK" w:cs="方正仿宋_GBK"/>
          <w:kern w:val="0"/>
          <w:sz w:val="32"/>
          <w:szCs w:val="32"/>
          <w:lang w:eastAsia="zh-CN"/>
        </w:rPr>
        <w:t>类及衣服进行考试，避免运动伤害</w:t>
      </w:r>
      <w:r>
        <w:rPr>
          <w:rFonts w:hint="eastAsia" w:ascii="方正仿宋_GBK" w:hAnsi="方正仿宋_GBK" w:eastAsia="方正仿宋_GBK" w:cs="方正仿宋_GBK"/>
          <w:kern w:val="0"/>
          <w:sz w:val="32"/>
          <w:szCs w:val="32"/>
        </w:rPr>
        <w:t>。</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lang w:eastAsia="zh-CN"/>
        </w:rPr>
      </w:pPr>
      <w:r>
        <w:rPr>
          <w:rFonts w:hint="default" w:ascii="Times New Roman" w:hAnsi="Times New Roman" w:eastAsia="方正仿宋_GBK" w:cs="Times New Roman"/>
          <w:kern w:val="0"/>
          <w:sz w:val="32"/>
          <w:szCs w:val="32"/>
          <w:lang w:eastAsia="zh-CN"/>
        </w:rPr>
        <w:t>3</w:t>
      </w:r>
      <w:r>
        <w:rPr>
          <w:rFonts w:hint="eastAsia" w:ascii="方正仿宋_GBK" w:hAnsi="方正仿宋_GBK" w:eastAsia="方正仿宋_GBK" w:cs="方正仿宋_GBK"/>
          <w:kern w:val="0"/>
          <w:sz w:val="32"/>
          <w:szCs w:val="32"/>
          <w:lang w:eastAsia="zh-CN"/>
        </w:rPr>
        <w:t>.监考人员提醒考生在跑完后不要立即停下，应做适宜的整理活动。</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rPr>
      </w:pPr>
      <w:r>
        <w:rPr>
          <w:rFonts w:hint="default" w:ascii="Times New Roman" w:hAnsi="Times New Roman" w:eastAsia="方正仿宋_GBK" w:cs="Times New Roman"/>
          <w:kern w:val="0"/>
          <w:sz w:val="32"/>
          <w:szCs w:val="32"/>
        </w:rPr>
        <w:t>4</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rPr>
        <w:t>考生不得踩、跨起跑线或抢跑，发现立即召回重跑。</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rPr>
      </w:pPr>
      <w:r>
        <w:rPr>
          <w:rFonts w:hint="eastAsia" w:ascii="方正黑体_GBK" w:hAnsi="方正黑体_GBK" w:eastAsia="方正黑体_GBK" w:cs="方正黑体_GBK"/>
          <w:kern w:val="0"/>
          <w:sz w:val="32"/>
          <w:szCs w:val="32"/>
        </w:rPr>
        <w:t>二、立定跳远</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方正楷体_GBK" w:hAnsi="方正楷体_GBK" w:eastAsia="方正楷体_GBK" w:cs="方正楷体_GBK"/>
          <w:b w:val="0"/>
          <w:bCs/>
          <w:kern w:val="0"/>
          <w:sz w:val="32"/>
          <w:szCs w:val="32"/>
        </w:rPr>
      </w:pPr>
      <w:r>
        <w:rPr>
          <w:rFonts w:hint="eastAsia" w:ascii="方正楷体_GBK" w:hAnsi="方正楷体_GBK" w:eastAsia="方正楷体_GBK" w:cs="方正楷体_GBK"/>
          <w:b w:val="0"/>
          <w:bCs/>
          <w:kern w:val="0"/>
          <w:sz w:val="32"/>
          <w:szCs w:val="32"/>
        </w:rPr>
        <w:t>（一）测试方法</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考生两脚自然分开站在起跳线后，脚尖不得踩线。两脚原地同时</w:t>
      </w:r>
      <w:r>
        <w:rPr>
          <w:rFonts w:hint="eastAsia" w:ascii="方正仿宋_GBK" w:hAnsi="方正仿宋_GBK" w:eastAsia="方正仿宋_GBK" w:cs="方正仿宋_GBK"/>
          <w:kern w:val="0"/>
          <w:sz w:val="32"/>
          <w:szCs w:val="32"/>
          <w:lang w:eastAsia="zh-CN"/>
        </w:rPr>
        <w:t>向前</w:t>
      </w:r>
      <w:r>
        <w:rPr>
          <w:rFonts w:hint="eastAsia" w:ascii="方正仿宋_GBK" w:hAnsi="方正仿宋_GBK" w:eastAsia="方正仿宋_GBK" w:cs="方正仿宋_GBK"/>
          <w:kern w:val="0"/>
          <w:sz w:val="32"/>
          <w:szCs w:val="32"/>
        </w:rPr>
        <w:t>起跳，不得有垫步或连跳动作。垂直丈量起跳线后</w:t>
      </w:r>
      <w:r>
        <w:rPr>
          <w:rFonts w:hint="eastAsia" w:ascii="方正仿宋_GBK" w:hAnsi="方正仿宋_GBK" w:eastAsia="方正仿宋_GBK" w:cs="方正仿宋_GBK"/>
          <w:kern w:val="0"/>
          <w:sz w:val="32"/>
          <w:szCs w:val="32"/>
          <w:lang w:eastAsia="zh-CN"/>
        </w:rPr>
        <w:t>沿</w:t>
      </w:r>
      <w:r>
        <w:rPr>
          <w:rFonts w:hint="eastAsia" w:ascii="方正仿宋_GBK" w:hAnsi="方正仿宋_GBK" w:eastAsia="方正仿宋_GBK" w:cs="方正仿宋_GBK"/>
          <w:kern w:val="0"/>
          <w:sz w:val="32"/>
          <w:szCs w:val="32"/>
        </w:rPr>
        <w:t>至着地最近点后</w:t>
      </w:r>
      <w:r>
        <w:rPr>
          <w:rFonts w:hint="eastAsia" w:ascii="方正仿宋_GBK" w:hAnsi="方正仿宋_GBK" w:eastAsia="方正仿宋_GBK" w:cs="方正仿宋_GBK"/>
          <w:kern w:val="0"/>
          <w:sz w:val="32"/>
          <w:szCs w:val="32"/>
          <w:lang w:eastAsia="zh-CN"/>
        </w:rPr>
        <w:t>沿的</w:t>
      </w:r>
      <w:r>
        <w:rPr>
          <w:rFonts w:hint="eastAsia" w:ascii="方正仿宋_GBK" w:hAnsi="方正仿宋_GBK" w:eastAsia="方正仿宋_GBK" w:cs="方正仿宋_GBK"/>
          <w:kern w:val="0"/>
          <w:sz w:val="32"/>
          <w:szCs w:val="32"/>
        </w:rPr>
        <w:t>距离</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rPr>
        <w:t>每人</w:t>
      </w:r>
      <w:r>
        <w:rPr>
          <w:rFonts w:hint="eastAsia" w:ascii="方正仿宋_GBK" w:hAnsi="方正仿宋_GBK" w:eastAsia="方正仿宋_GBK" w:cs="方正仿宋_GBK"/>
          <w:kern w:val="0"/>
          <w:sz w:val="32"/>
          <w:szCs w:val="32"/>
          <w:lang w:eastAsia="zh-CN"/>
        </w:rPr>
        <w:t>测试</w:t>
      </w:r>
      <w:r>
        <w:rPr>
          <w:rFonts w:hint="eastAsia" w:ascii="方正仿宋_GBK" w:hAnsi="方正仿宋_GBK" w:eastAsia="方正仿宋_GBK" w:cs="方正仿宋_GBK"/>
          <w:kern w:val="0"/>
          <w:sz w:val="32"/>
          <w:szCs w:val="32"/>
        </w:rPr>
        <w:t>三次，记录其中最好一次成绩。以厘米为单位计分，不计小数。</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方正楷体_GBK" w:hAnsi="方正楷体_GBK" w:eastAsia="方正楷体_GBK" w:cs="方正楷体_GBK"/>
          <w:b w:val="0"/>
          <w:bCs/>
          <w:kern w:val="0"/>
          <w:sz w:val="32"/>
          <w:szCs w:val="32"/>
        </w:rPr>
      </w:pPr>
      <w:r>
        <w:rPr>
          <w:rFonts w:hint="eastAsia" w:ascii="方正楷体_GBK" w:hAnsi="方正楷体_GBK" w:eastAsia="方正楷体_GBK" w:cs="方正楷体_GBK"/>
          <w:b w:val="0"/>
          <w:bCs/>
          <w:kern w:val="0"/>
          <w:sz w:val="32"/>
          <w:szCs w:val="32"/>
        </w:rPr>
        <w:t>（二）注意事项</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rPr>
      </w:pPr>
      <w:r>
        <w:rPr>
          <w:rFonts w:hint="default" w:ascii="Times New Roman" w:hAnsi="Times New Roman" w:eastAsia="方正仿宋_GBK" w:cs="Times New Roman"/>
          <w:kern w:val="0"/>
          <w:sz w:val="32"/>
          <w:szCs w:val="32"/>
        </w:rPr>
        <w:t>1</w:t>
      </w:r>
      <w:r>
        <w:rPr>
          <w:rFonts w:hint="eastAsia" w:ascii="方正仿宋_GBK" w:hAnsi="方正仿宋_GBK" w:eastAsia="方正仿宋_GBK" w:cs="方正仿宋_GBK"/>
          <w:kern w:val="0"/>
          <w:sz w:val="32"/>
          <w:szCs w:val="32"/>
        </w:rPr>
        <w:t>.发现犯规时,此次成绩无效。</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rPr>
      </w:pPr>
      <w:r>
        <w:rPr>
          <w:rFonts w:hint="default" w:ascii="Times New Roman" w:hAnsi="Times New Roman" w:eastAsia="方正仿宋_GBK" w:cs="Times New Roman"/>
          <w:kern w:val="0"/>
          <w:sz w:val="32"/>
          <w:szCs w:val="32"/>
        </w:rPr>
        <w:t>2</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kern w:val="0"/>
          <w:sz w:val="32"/>
          <w:szCs w:val="32"/>
          <w:lang w:eastAsia="zh-CN"/>
        </w:rPr>
        <w:t>测试时，考生应穿运动</w:t>
      </w:r>
      <w:r>
        <w:rPr>
          <w:rFonts w:hint="eastAsia" w:ascii="方正仿宋_GBK" w:hAnsi="方正仿宋_GBK" w:eastAsia="方正仿宋_GBK" w:cs="方正仿宋_GBK"/>
          <w:kern w:val="0"/>
          <w:sz w:val="32"/>
          <w:szCs w:val="32"/>
        </w:rPr>
        <w:t>鞋</w:t>
      </w:r>
      <w:r>
        <w:rPr>
          <w:rFonts w:hint="eastAsia" w:ascii="方正仿宋_GBK" w:hAnsi="方正仿宋_GBK" w:eastAsia="方正仿宋_GBK" w:cs="方正仿宋_GBK"/>
          <w:kern w:val="0"/>
          <w:sz w:val="32"/>
          <w:szCs w:val="32"/>
          <w:lang w:eastAsia="zh-CN"/>
        </w:rPr>
        <w:t>和运动服，</w:t>
      </w:r>
      <w:r>
        <w:rPr>
          <w:rFonts w:hint="eastAsia" w:ascii="方正仿宋_GBK" w:hAnsi="方正仿宋_GBK" w:eastAsia="方正仿宋_GBK" w:cs="方正仿宋_GBK"/>
          <w:kern w:val="0"/>
          <w:sz w:val="32"/>
          <w:szCs w:val="32"/>
        </w:rPr>
        <w:t>不得穿钉鞋、皮鞋、凉鞋</w:t>
      </w:r>
      <w:r>
        <w:rPr>
          <w:rFonts w:hint="eastAsia" w:ascii="方正仿宋_GBK" w:hAnsi="方正仿宋_GBK" w:eastAsia="方正仿宋_GBK" w:cs="方正仿宋_GBK"/>
          <w:kern w:val="0"/>
          <w:sz w:val="32"/>
          <w:szCs w:val="32"/>
          <w:lang w:eastAsia="zh-CN"/>
        </w:rPr>
        <w:t>等不适合考试的</w:t>
      </w:r>
      <w:r>
        <w:rPr>
          <w:rFonts w:hint="eastAsia" w:ascii="方正仿宋_GBK" w:hAnsi="方正仿宋_GBK" w:eastAsia="方正仿宋_GBK" w:cs="方正仿宋_GBK"/>
          <w:kern w:val="0"/>
          <w:sz w:val="32"/>
          <w:szCs w:val="32"/>
        </w:rPr>
        <w:t>鞋</w:t>
      </w:r>
      <w:r>
        <w:rPr>
          <w:rFonts w:hint="eastAsia" w:ascii="方正仿宋_GBK" w:hAnsi="方正仿宋_GBK" w:eastAsia="方正仿宋_GBK" w:cs="方正仿宋_GBK"/>
          <w:kern w:val="0"/>
          <w:sz w:val="32"/>
          <w:szCs w:val="32"/>
          <w:lang w:eastAsia="zh-CN"/>
        </w:rPr>
        <w:t>类及衣服进行考试，避免运动伤害</w:t>
      </w:r>
      <w:r>
        <w:rPr>
          <w:rFonts w:hint="eastAsia" w:ascii="方正仿宋_GBK" w:hAnsi="方正仿宋_GBK" w:eastAsia="方正仿宋_GBK" w:cs="方正仿宋_GBK"/>
          <w:kern w:val="0"/>
          <w:sz w:val="32"/>
          <w:szCs w:val="32"/>
        </w:rPr>
        <w:t>。</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lang w:val="en-US" w:eastAsia="zh-CN"/>
        </w:rPr>
        <w:t>三</w:t>
      </w:r>
      <w:r>
        <w:rPr>
          <w:rFonts w:hint="eastAsia" w:ascii="方正黑体_GBK" w:hAnsi="方正黑体_GBK" w:eastAsia="方正黑体_GBK" w:cs="方正黑体_GBK"/>
          <w:kern w:val="0"/>
          <w:sz w:val="32"/>
          <w:szCs w:val="32"/>
        </w:rPr>
        <w:t>、一分钟跳绳</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方正楷体_GBK" w:hAnsi="方正楷体_GBK" w:eastAsia="方正楷体_GBK" w:cs="方正楷体_GBK"/>
          <w:b w:val="0"/>
          <w:bCs/>
          <w:kern w:val="0"/>
          <w:sz w:val="32"/>
          <w:szCs w:val="32"/>
        </w:rPr>
      </w:pPr>
      <w:r>
        <w:rPr>
          <w:rFonts w:hint="eastAsia" w:ascii="方正楷体_GBK" w:hAnsi="方正楷体_GBK" w:eastAsia="方正楷体_GBK" w:cs="方正楷体_GBK"/>
          <w:b w:val="0"/>
          <w:bCs/>
          <w:kern w:val="0"/>
          <w:sz w:val="32"/>
          <w:szCs w:val="32"/>
        </w:rPr>
        <w:t>（一）测试方法</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b w:val="0"/>
          <w:bCs w:val="0"/>
          <w:i w:val="0"/>
          <w:iCs w:val="0"/>
          <w:sz w:val="32"/>
          <w:szCs w:val="32"/>
          <w:lang w:val="en-US" w:eastAsia="zh-CN"/>
        </w:rPr>
        <w:t>跳绳每人限测一次，考生</w:t>
      </w:r>
      <w:r>
        <w:rPr>
          <w:rFonts w:hint="eastAsia" w:ascii="方正仿宋_GBK" w:hAnsi="方正仿宋_GBK" w:eastAsia="方正仿宋_GBK" w:cs="方正仿宋_GBK"/>
          <w:kern w:val="0"/>
          <w:sz w:val="32"/>
          <w:szCs w:val="32"/>
        </w:rPr>
        <w:t>将绳的长短调至适宜长度，</w:t>
      </w:r>
      <w:r>
        <w:rPr>
          <w:rFonts w:hint="eastAsia" w:ascii="方正仿宋_GBK" w:hAnsi="方正仿宋_GBK" w:eastAsia="方正仿宋_GBK" w:cs="方正仿宋_GBK"/>
          <w:kern w:val="0"/>
          <w:sz w:val="32"/>
          <w:szCs w:val="32"/>
          <w:lang w:eastAsia="zh-CN"/>
        </w:rPr>
        <w:t>手握跳绳手把，手腕应保持静止，</w:t>
      </w:r>
      <w:r>
        <w:rPr>
          <w:rFonts w:hint="eastAsia" w:ascii="方正仿宋_GBK" w:hAnsi="方正仿宋_GBK" w:eastAsia="方正仿宋_GBK" w:cs="方正仿宋_GBK"/>
          <w:kern w:val="0"/>
          <w:sz w:val="32"/>
          <w:szCs w:val="32"/>
        </w:rPr>
        <w:t>听到“开始”</w:t>
      </w:r>
      <w:r>
        <w:rPr>
          <w:rFonts w:hint="eastAsia" w:ascii="方正仿宋_GBK" w:hAnsi="方正仿宋_GBK" w:eastAsia="方正仿宋_GBK" w:cs="方正仿宋_GBK"/>
          <w:kern w:val="0"/>
          <w:sz w:val="32"/>
          <w:szCs w:val="32"/>
          <w:lang w:eastAsia="zh-CN"/>
        </w:rPr>
        <w:t>口令</w:t>
      </w:r>
      <w:r>
        <w:rPr>
          <w:rFonts w:hint="eastAsia" w:ascii="方正仿宋_GBK" w:hAnsi="方正仿宋_GBK" w:eastAsia="方正仿宋_GBK" w:cs="方正仿宋_GBK"/>
          <w:kern w:val="0"/>
          <w:sz w:val="32"/>
          <w:szCs w:val="32"/>
        </w:rPr>
        <w:t>后开始跳绳，动作规格为正摇双脚跳绳，每跳跃一次且摇绳一回环（一周圈），计为一次</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rPr>
        <w:t>听到结束</w:t>
      </w:r>
      <w:r>
        <w:rPr>
          <w:rFonts w:hint="eastAsia" w:ascii="方正仿宋_GBK" w:hAnsi="方正仿宋_GBK" w:eastAsia="方正仿宋_GBK" w:cs="方正仿宋_GBK"/>
          <w:kern w:val="0"/>
          <w:sz w:val="32"/>
          <w:szCs w:val="32"/>
          <w:lang w:eastAsia="zh-CN"/>
        </w:rPr>
        <w:t>信号</w:t>
      </w:r>
      <w:r>
        <w:rPr>
          <w:rFonts w:hint="eastAsia" w:ascii="方正仿宋_GBK" w:hAnsi="方正仿宋_GBK" w:eastAsia="方正仿宋_GBK" w:cs="方正仿宋_GBK"/>
          <w:kern w:val="0"/>
          <w:sz w:val="32"/>
          <w:szCs w:val="32"/>
        </w:rPr>
        <w:t>后停止</w:t>
      </w:r>
      <w:r>
        <w:rPr>
          <w:rFonts w:hint="eastAsia" w:ascii="方正仿宋_GBK" w:hAnsi="方正仿宋_GBK" w:eastAsia="方正仿宋_GBK" w:cs="方正仿宋_GBK"/>
          <w:kern w:val="0"/>
          <w:sz w:val="32"/>
          <w:szCs w:val="32"/>
          <w:lang w:eastAsia="zh-CN"/>
        </w:rPr>
        <w:t>，累计</w:t>
      </w:r>
      <w:r>
        <w:rPr>
          <w:rFonts w:hint="default" w:ascii="Times New Roman" w:hAnsi="Times New Roman" w:eastAsia="方正仿宋_GBK" w:cs="Times New Roman"/>
          <w:kern w:val="0"/>
          <w:sz w:val="32"/>
          <w:szCs w:val="32"/>
          <w:lang w:val="en-US" w:eastAsia="zh-CN"/>
        </w:rPr>
        <w:t>1</w:t>
      </w:r>
      <w:r>
        <w:rPr>
          <w:rFonts w:hint="eastAsia" w:ascii="方正仿宋_GBK" w:hAnsi="方正仿宋_GBK" w:eastAsia="方正仿宋_GBK" w:cs="方正仿宋_GBK"/>
          <w:kern w:val="0"/>
          <w:sz w:val="32"/>
          <w:szCs w:val="32"/>
          <w:lang w:val="en-US" w:eastAsia="zh-CN"/>
        </w:rPr>
        <w:t>分钟内跳绳次数，</w:t>
      </w:r>
      <w:r>
        <w:rPr>
          <w:rFonts w:hint="eastAsia" w:ascii="方正仿宋_GBK" w:hAnsi="方正仿宋_GBK" w:eastAsia="方正仿宋_GBK" w:cs="方正仿宋_GBK"/>
          <w:kern w:val="0"/>
          <w:sz w:val="32"/>
          <w:szCs w:val="32"/>
        </w:rPr>
        <w:t>测试单位为次。</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方正楷体_GBK" w:hAnsi="方正楷体_GBK" w:eastAsia="方正楷体_GBK" w:cs="方正楷体_GBK"/>
          <w:b w:val="0"/>
          <w:bCs/>
          <w:kern w:val="0"/>
          <w:sz w:val="32"/>
          <w:szCs w:val="32"/>
        </w:rPr>
      </w:pPr>
      <w:r>
        <w:rPr>
          <w:rFonts w:hint="eastAsia" w:ascii="方正楷体_GBK" w:hAnsi="方正楷体_GBK" w:eastAsia="方正楷体_GBK" w:cs="方正楷体_GBK"/>
          <w:b w:val="0"/>
          <w:bCs/>
          <w:kern w:val="0"/>
          <w:sz w:val="32"/>
          <w:szCs w:val="32"/>
        </w:rPr>
        <w:t>（二）注意事项</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rPr>
      </w:pPr>
      <w:r>
        <w:rPr>
          <w:rFonts w:hint="default" w:ascii="Times New Roman" w:hAnsi="Times New Roman" w:eastAsia="方正仿宋_GBK" w:cs="Times New Roman"/>
          <w:kern w:val="0"/>
          <w:sz w:val="32"/>
          <w:szCs w:val="32"/>
          <w:lang w:val="en-US" w:eastAsia="zh-CN"/>
        </w:rPr>
        <w:t>1</w:t>
      </w:r>
      <w:r>
        <w:rPr>
          <w:rFonts w:hint="eastAsia" w:ascii="方正仿宋_GBK" w:hAnsi="方正仿宋_GBK" w:eastAsia="方正仿宋_GBK" w:cs="方正仿宋_GBK"/>
          <w:kern w:val="0"/>
          <w:sz w:val="32"/>
          <w:szCs w:val="32"/>
          <w:lang w:val="en-US" w:eastAsia="zh-CN"/>
        </w:rPr>
        <w:t>.</w:t>
      </w:r>
      <w:r>
        <w:rPr>
          <w:rFonts w:hint="eastAsia" w:ascii="方正仿宋_GBK" w:hAnsi="方正仿宋_GBK" w:eastAsia="方正仿宋_GBK" w:cs="方正仿宋_GBK"/>
          <w:kern w:val="0"/>
          <w:sz w:val="32"/>
          <w:szCs w:val="32"/>
        </w:rPr>
        <w:t>测试过程中跳绳绊脚，除该次不计数外，应继续进行。</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lang w:val="en-US" w:eastAsia="zh-CN"/>
        </w:rPr>
      </w:pPr>
      <w:r>
        <w:rPr>
          <w:rFonts w:hint="default" w:ascii="Times New Roman" w:hAnsi="Times New Roman" w:eastAsia="方正仿宋_GBK" w:cs="Times New Roman"/>
          <w:kern w:val="0"/>
          <w:sz w:val="32"/>
          <w:szCs w:val="32"/>
          <w:lang w:val="en-US" w:eastAsia="zh-CN"/>
        </w:rPr>
        <w:t>2</w:t>
      </w:r>
      <w:r>
        <w:rPr>
          <w:rFonts w:hint="eastAsia" w:ascii="方正仿宋_GBK" w:hAnsi="方正仿宋_GBK" w:eastAsia="方正仿宋_GBK" w:cs="方正仿宋_GBK"/>
          <w:kern w:val="0"/>
          <w:sz w:val="32"/>
          <w:szCs w:val="32"/>
          <w:lang w:val="en-US" w:eastAsia="zh-CN"/>
        </w:rPr>
        <w:t>.测试过程中，中途失利时不停表（该次不计数），考生应尽快调整继续跳。</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lang w:val="en-US" w:eastAsia="zh-CN"/>
        </w:rPr>
      </w:pPr>
      <w:r>
        <w:rPr>
          <w:rFonts w:hint="default" w:ascii="Times New Roman" w:hAnsi="Times New Roman" w:eastAsia="方正仿宋_GBK" w:cs="Times New Roman"/>
          <w:kern w:val="0"/>
          <w:sz w:val="32"/>
          <w:szCs w:val="32"/>
          <w:lang w:val="en-US" w:eastAsia="zh-CN"/>
        </w:rPr>
        <w:t>3</w:t>
      </w:r>
      <w:r>
        <w:rPr>
          <w:rFonts w:hint="eastAsia" w:ascii="方正仿宋_GBK" w:hAnsi="方正仿宋_GBK" w:eastAsia="方正仿宋_GBK" w:cs="方正仿宋_GBK"/>
          <w:kern w:val="0"/>
          <w:sz w:val="32"/>
          <w:szCs w:val="32"/>
          <w:lang w:val="en-US" w:eastAsia="zh-CN"/>
        </w:rPr>
        <w:t>.</w:t>
      </w:r>
      <w:r>
        <w:rPr>
          <w:rFonts w:hint="eastAsia" w:ascii="方正仿宋_GBK" w:hAnsi="方正仿宋_GBK" w:eastAsia="方正仿宋_GBK" w:cs="方正仿宋_GBK"/>
          <w:kern w:val="0"/>
          <w:sz w:val="32"/>
          <w:szCs w:val="32"/>
          <w:lang w:eastAsia="zh-CN"/>
        </w:rPr>
        <w:t>测试时，考生应穿运动</w:t>
      </w:r>
      <w:r>
        <w:rPr>
          <w:rFonts w:hint="eastAsia" w:ascii="方正仿宋_GBK" w:hAnsi="方正仿宋_GBK" w:eastAsia="方正仿宋_GBK" w:cs="方正仿宋_GBK"/>
          <w:kern w:val="0"/>
          <w:sz w:val="32"/>
          <w:szCs w:val="32"/>
        </w:rPr>
        <w:t>鞋</w:t>
      </w:r>
      <w:r>
        <w:rPr>
          <w:rFonts w:hint="eastAsia" w:ascii="方正仿宋_GBK" w:hAnsi="方正仿宋_GBK" w:eastAsia="方正仿宋_GBK" w:cs="方正仿宋_GBK"/>
          <w:kern w:val="0"/>
          <w:sz w:val="32"/>
          <w:szCs w:val="32"/>
          <w:lang w:eastAsia="zh-CN"/>
        </w:rPr>
        <w:t>和运动服，</w:t>
      </w:r>
      <w:r>
        <w:rPr>
          <w:rFonts w:hint="eastAsia" w:ascii="方正仿宋_GBK" w:hAnsi="方正仿宋_GBK" w:eastAsia="方正仿宋_GBK" w:cs="方正仿宋_GBK"/>
          <w:kern w:val="0"/>
          <w:sz w:val="32"/>
          <w:szCs w:val="32"/>
        </w:rPr>
        <w:t>不得穿钉鞋、皮鞋、凉鞋</w:t>
      </w:r>
      <w:r>
        <w:rPr>
          <w:rFonts w:hint="eastAsia" w:ascii="方正仿宋_GBK" w:hAnsi="方正仿宋_GBK" w:eastAsia="方正仿宋_GBK" w:cs="方正仿宋_GBK"/>
          <w:kern w:val="0"/>
          <w:sz w:val="32"/>
          <w:szCs w:val="32"/>
          <w:lang w:eastAsia="zh-CN"/>
        </w:rPr>
        <w:t>等不适合考试的</w:t>
      </w:r>
      <w:r>
        <w:rPr>
          <w:rFonts w:hint="eastAsia" w:ascii="方正仿宋_GBK" w:hAnsi="方正仿宋_GBK" w:eastAsia="方正仿宋_GBK" w:cs="方正仿宋_GBK"/>
          <w:kern w:val="0"/>
          <w:sz w:val="32"/>
          <w:szCs w:val="32"/>
        </w:rPr>
        <w:t>鞋</w:t>
      </w:r>
      <w:r>
        <w:rPr>
          <w:rFonts w:hint="eastAsia" w:ascii="方正仿宋_GBK" w:hAnsi="方正仿宋_GBK" w:eastAsia="方正仿宋_GBK" w:cs="方正仿宋_GBK"/>
          <w:kern w:val="0"/>
          <w:sz w:val="32"/>
          <w:szCs w:val="32"/>
          <w:lang w:eastAsia="zh-CN"/>
        </w:rPr>
        <w:t>类及衣服进行考试，避免运动伤害</w:t>
      </w:r>
      <w:r>
        <w:rPr>
          <w:rFonts w:hint="eastAsia" w:ascii="方正仿宋_GBK" w:hAnsi="方正仿宋_GBK" w:eastAsia="方正仿宋_GBK" w:cs="方正仿宋_GBK"/>
          <w:kern w:val="0"/>
          <w:sz w:val="32"/>
          <w:szCs w:val="32"/>
        </w:rPr>
        <w:t>。</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方正黑体_GBK" w:hAnsi="方正黑体_GBK" w:eastAsia="方正黑体_GBK" w:cs="方正黑体_GBK"/>
          <w:b w:val="0"/>
          <w:bCs w:val="0"/>
          <w:kern w:val="0"/>
          <w:sz w:val="32"/>
          <w:szCs w:val="32"/>
        </w:rPr>
      </w:pPr>
      <w:r>
        <w:rPr>
          <w:rFonts w:hint="eastAsia" w:ascii="方正黑体_GBK" w:hAnsi="方正黑体_GBK" w:eastAsia="方正黑体_GBK" w:cs="方正黑体_GBK"/>
          <w:b w:val="0"/>
          <w:bCs w:val="0"/>
          <w:kern w:val="0"/>
          <w:sz w:val="32"/>
          <w:szCs w:val="32"/>
          <w:lang w:val="en-US" w:eastAsia="zh-CN"/>
        </w:rPr>
        <w:t>四</w:t>
      </w:r>
      <w:r>
        <w:rPr>
          <w:rFonts w:hint="eastAsia" w:ascii="方正黑体_GBK" w:hAnsi="方正黑体_GBK" w:eastAsia="方正黑体_GBK" w:cs="方正黑体_GBK"/>
          <w:b w:val="0"/>
          <w:bCs w:val="0"/>
          <w:kern w:val="0"/>
          <w:sz w:val="32"/>
          <w:szCs w:val="32"/>
        </w:rPr>
        <w:t>、足球绕杆运球</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方正仿宋_GBK" w:hAnsi="方正仿宋_GBK" w:eastAsia="方正仿宋_GBK" w:cs="方正仿宋_GBK"/>
          <w:b/>
          <w:kern w:val="0"/>
          <w:sz w:val="32"/>
          <w:szCs w:val="32"/>
        </w:rPr>
      </w:pPr>
      <w:r>
        <w:rPr>
          <w:rFonts w:hint="eastAsia" w:ascii="方正楷体_GBK" w:hAnsi="方正楷体_GBK" w:eastAsia="方正楷体_GBK" w:cs="方正楷体_GBK"/>
          <w:b w:val="0"/>
          <w:bCs/>
          <w:kern w:val="0"/>
          <w:sz w:val="32"/>
          <w:szCs w:val="32"/>
        </w:rPr>
        <w:t>（一）场地器材</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在平整的人工草或天然草足球场，划定</w:t>
      </w:r>
      <w:r>
        <w:rPr>
          <w:rFonts w:hint="default" w:ascii="Times New Roman" w:hAnsi="Times New Roman" w:eastAsia="方正仿宋_GBK" w:cs="Times New Roman"/>
          <w:kern w:val="0"/>
          <w:sz w:val="32"/>
          <w:szCs w:val="32"/>
        </w:rPr>
        <w:t>30</w:t>
      </w:r>
      <w:r>
        <w:rPr>
          <w:rFonts w:hint="eastAsia" w:ascii="方正仿宋_GBK" w:hAnsi="方正仿宋_GBK" w:eastAsia="方正仿宋_GBK" w:cs="方正仿宋_GBK"/>
          <w:kern w:val="0"/>
          <w:sz w:val="32"/>
          <w:szCs w:val="32"/>
        </w:rPr>
        <w:t>米×</w:t>
      </w:r>
      <w:r>
        <w:rPr>
          <w:rFonts w:hint="default" w:ascii="Times New Roman" w:hAnsi="Times New Roman" w:eastAsia="方正仿宋_GBK" w:cs="Times New Roman"/>
          <w:kern w:val="0"/>
          <w:sz w:val="32"/>
          <w:szCs w:val="32"/>
        </w:rPr>
        <w:t>5</w:t>
      </w:r>
      <w:r>
        <w:rPr>
          <w:rFonts w:hint="eastAsia" w:ascii="方正仿宋_GBK" w:hAnsi="方正仿宋_GBK" w:eastAsia="方正仿宋_GBK" w:cs="方正仿宋_GBK"/>
          <w:kern w:val="0"/>
          <w:sz w:val="32"/>
          <w:szCs w:val="32"/>
        </w:rPr>
        <w:t>米区域</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rPr>
        <w:t>起点线至第一标志物的距离为</w:t>
      </w:r>
      <w:r>
        <w:rPr>
          <w:rFonts w:hint="default" w:ascii="Times New Roman" w:hAnsi="Times New Roman" w:eastAsia="方正仿宋_GBK" w:cs="Times New Roman"/>
          <w:kern w:val="0"/>
          <w:sz w:val="32"/>
          <w:szCs w:val="32"/>
        </w:rPr>
        <w:t>5</w:t>
      </w:r>
      <w:r>
        <w:rPr>
          <w:rFonts w:hint="eastAsia" w:ascii="方正仿宋_GBK" w:hAnsi="方正仿宋_GBK" w:eastAsia="方正仿宋_GBK" w:cs="方正仿宋_GBK"/>
          <w:kern w:val="0"/>
          <w:sz w:val="32"/>
          <w:szCs w:val="32"/>
        </w:rPr>
        <w:t>米，共设</w:t>
      </w:r>
      <w:r>
        <w:rPr>
          <w:rFonts w:hint="default" w:ascii="Times New Roman" w:hAnsi="Times New Roman" w:eastAsia="方正仿宋_GBK" w:cs="Times New Roman"/>
          <w:kern w:val="0"/>
          <w:sz w:val="32"/>
          <w:szCs w:val="32"/>
        </w:rPr>
        <w:t>5</w:t>
      </w:r>
      <w:r>
        <w:rPr>
          <w:rFonts w:hint="eastAsia" w:ascii="方正仿宋_GBK" w:hAnsi="方正仿宋_GBK" w:eastAsia="方正仿宋_GBK" w:cs="方正仿宋_GBK"/>
          <w:kern w:val="0"/>
          <w:sz w:val="32"/>
          <w:szCs w:val="32"/>
        </w:rPr>
        <w:t>个标志物，各标志物间距</w:t>
      </w:r>
      <w:r>
        <w:rPr>
          <w:rFonts w:hint="default" w:ascii="Times New Roman" w:hAnsi="Times New Roman" w:eastAsia="方正仿宋_GBK" w:cs="Times New Roman"/>
          <w:kern w:val="0"/>
          <w:sz w:val="32"/>
          <w:szCs w:val="32"/>
        </w:rPr>
        <w:t>5</w:t>
      </w:r>
      <w:r>
        <w:rPr>
          <w:rFonts w:hint="eastAsia" w:ascii="方正仿宋_GBK" w:hAnsi="方正仿宋_GBK" w:eastAsia="方正仿宋_GBK" w:cs="方正仿宋_GBK"/>
          <w:kern w:val="0"/>
          <w:sz w:val="32"/>
          <w:szCs w:val="32"/>
        </w:rPr>
        <w:t>米，测试用球使用《足球竞赛规则》规定的比赛用球。</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方正楷体_GBK" w:hAnsi="方正楷体_GBK" w:eastAsia="方正楷体_GBK" w:cs="方正楷体_GBK"/>
          <w:b w:val="0"/>
          <w:bCs/>
          <w:i w:val="0"/>
          <w:iCs w:val="0"/>
          <w:kern w:val="0"/>
          <w:sz w:val="32"/>
          <w:szCs w:val="32"/>
        </w:rPr>
      </w:pPr>
      <w:r>
        <w:rPr>
          <w:rFonts w:hint="eastAsia" w:ascii="方正楷体_GBK" w:hAnsi="方正楷体_GBK" w:eastAsia="方正楷体_GBK" w:cs="方正楷体_GBK"/>
          <w:b w:val="0"/>
          <w:bCs/>
          <w:i w:val="0"/>
          <w:iCs w:val="0"/>
          <w:kern w:val="0"/>
          <w:sz w:val="32"/>
          <w:szCs w:val="32"/>
        </w:rPr>
        <w:t>（二）测试方法</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考生站在起点线后准备，听到出发口令后开始向前运球依次过杆，受试者和球均过终点线时停表。每人测试两次，取最好成绩。以秒为单位，精确到小数点后一位记录测试成绩，小数点后第二位数按非零进一原则进位。</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方正楷体_GBK" w:hAnsi="方正楷体_GBK" w:eastAsia="方正楷体_GBK" w:cs="方正楷体_GBK"/>
          <w:b w:val="0"/>
          <w:bCs/>
          <w:kern w:val="0"/>
          <w:sz w:val="32"/>
          <w:szCs w:val="32"/>
        </w:rPr>
      </w:pPr>
      <w:r>
        <w:rPr>
          <w:rFonts w:hint="eastAsia" w:ascii="方正楷体_GBK" w:hAnsi="方正楷体_GBK" w:eastAsia="方正楷体_GBK" w:cs="方正楷体_GBK"/>
          <w:b w:val="0"/>
          <w:bCs/>
          <w:kern w:val="0"/>
          <w:sz w:val="32"/>
          <w:szCs w:val="32"/>
        </w:rPr>
        <w:t>（三）注意事项</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rPr>
      </w:pPr>
      <w:r>
        <w:rPr>
          <w:rFonts w:hint="default" w:ascii="Times New Roman" w:hAnsi="Times New Roman" w:eastAsia="方正仿宋_GBK" w:cs="Times New Roman"/>
          <w:kern w:val="0"/>
          <w:sz w:val="32"/>
          <w:szCs w:val="32"/>
          <w:lang w:val="en-US" w:eastAsia="zh-CN"/>
        </w:rPr>
        <w:t>1</w:t>
      </w:r>
      <w:r>
        <w:rPr>
          <w:rFonts w:hint="eastAsia" w:ascii="方正仿宋_GBK" w:hAnsi="方正仿宋_GBK" w:eastAsia="方正仿宋_GBK" w:cs="方正仿宋_GBK"/>
          <w:kern w:val="0"/>
          <w:sz w:val="32"/>
          <w:szCs w:val="32"/>
          <w:lang w:val="en-US" w:eastAsia="zh-CN"/>
        </w:rPr>
        <w:t>.</w:t>
      </w:r>
      <w:r>
        <w:rPr>
          <w:rFonts w:hint="eastAsia" w:ascii="方正仿宋_GBK" w:hAnsi="方正仿宋_GBK" w:eastAsia="方正仿宋_GBK" w:cs="方正仿宋_GBK"/>
          <w:kern w:val="0"/>
          <w:sz w:val="32"/>
          <w:szCs w:val="32"/>
        </w:rPr>
        <w:t>测试过程中出现以下现象均属犯规行为，</w:t>
      </w:r>
      <w:r>
        <w:rPr>
          <w:rFonts w:hint="eastAsia" w:ascii="方正仿宋_GBK" w:hAnsi="方正仿宋_GBK" w:eastAsia="方正仿宋_GBK" w:cs="方正仿宋_GBK"/>
          <w:kern w:val="0"/>
          <w:sz w:val="32"/>
          <w:szCs w:val="32"/>
          <w:lang w:eastAsia="zh-CN"/>
        </w:rPr>
        <w:t>该</w:t>
      </w:r>
      <w:r>
        <w:rPr>
          <w:rFonts w:hint="eastAsia" w:ascii="方正仿宋_GBK" w:hAnsi="方正仿宋_GBK" w:eastAsia="方正仿宋_GBK" w:cs="方正仿宋_GBK"/>
          <w:kern w:val="0"/>
          <w:sz w:val="32"/>
          <w:szCs w:val="32"/>
        </w:rPr>
        <w:t>次成绩</w:t>
      </w:r>
      <w:r>
        <w:rPr>
          <w:rFonts w:hint="eastAsia" w:ascii="方正仿宋_GBK" w:hAnsi="方正仿宋_GBK" w:eastAsia="方正仿宋_GBK" w:cs="方正仿宋_GBK"/>
          <w:kern w:val="0"/>
          <w:sz w:val="32"/>
          <w:szCs w:val="32"/>
          <w:lang w:eastAsia="zh-CN"/>
        </w:rPr>
        <w:t>无效</w:t>
      </w:r>
      <w:r>
        <w:rPr>
          <w:rFonts w:hint="eastAsia" w:ascii="方正仿宋_GBK" w:hAnsi="方正仿宋_GBK" w:eastAsia="方正仿宋_GBK" w:cs="方正仿宋_GBK"/>
          <w:kern w:val="0"/>
          <w:sz w:val="32"/>
          <w:szCs w:val="32"/>
        </w:rPr>
        <w:t>：出发时抢跑、漏绕</w:t>
      </w:r>
      <w:r>
        <w:rPr>
          <w:rFonts w:hint="eastAsia" w:ascii="方正仿宋_GBK" w:hAnsi="方正仿宋_GBK" w:eastAsia="方正仿宋_GBK" w:cs="方正仿宋_GBK"/>
          <w:kern w:val="0"/>
          <w:sz w:val="32"/>
          <w:szCs w:val="32"/>
          <w:lang w:eastAsia="zh-CN"/>
        </w:rPr>
        <w:t>标志</w:t>
      </w:r>
      <w:r>
        <w:rPr>
          <w:rFonts w:hint="eastAsia" w:ascii="方正仿宋_GBK" w:hAnsi="方正仿宋_GBK" w:eastAsia="方正仿宋_GBK" w:cs="方正仿宋_GBK"/>
          <w:kern w:val="0"/>
          <w:sz w:val="32"/>
          <w:szCs w:val="32"/>
        </w:rPr>
        <w:t>杆、碰倒标志杆、故意手球、未按要求完成全程路线等。</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方正黑体_GBK" w:hAnsi="方正黑体_GBK" w:eastAsia="方正黑体_GBK" w:cs="方正黑体_GBK"/>
          <w:kern w:val="0"/>
          <w:sz w:val="32"/>
          <w:szCs w:val="32"/>
          <w:lang w:val="en-US" w:eastAsia="zh-CN"/>
        </w:rPr>
      </w:pPr>
      <w:r>
        <w:rPr>
          <w:rFonts w:hint="default" w:ascii="Times New Roman" w:hAnsi="Times New Roman" w:eastAsia="方正仿宋_GBK" w:cs="Times New Roman"/>
          <w:kern w:val="0"/>
          <w:sz w:val="32"/>
          <w:szCs w:val="32"/>
          <w:lang w:val="en-US" w:eastAsia="zh-CN"/>
        </w:rPr>
        <w:t>2</w:t>
      </w:r>
      <w:r>
        <w:rPr>
          <w:rFonts w:hint="eastAsia" w:ascii="方正仿宋_GBK" w:hAnsi="方正仿宋_GBK" w:eastAsia="方正仿宋_GBK" w:cs="方正仿宋_GBK"/>
          <w:kern w:val="0"/>
          <w:sz w:val="32"/>
          <w:szCs w:val="32"/>
          <w:lang w:val="en-US" w:eastAsia="zh-CN"/>
        </w:rPr>
        <w:t>.</w:t>
      </w:r>
      <w:r>
        <w:rPr>
          <w:rFonts w:hint="eastAsia" w:ascii="方正仿宋_GBK" w:hAnsi="方正仿宋_GBK" w:eastAsia="方正仿宋_GBK" w:cs="方正仿宋_GBK"/>
          <w:kern w:val="0"/>
          <w:sz w:val="32"/>
          <w:szCs w:val="32"/>
          <w:lang w:eastAsia="zh-CN"/>
        </w:rPr>
        <w:t>测试时，考生应穿运动</w:t>
      </w:r>
      <w:r>
        <w:rPr>
          <w:rFonts w:hint="eastAsia" w:ascii="方正仿宋_GBK" w:hAnsi="方正仿宋_GBK" w:eastAsia="方正仿宋_GBK" w:cs="方正仿宋_GBK"/>
          <w:kern w:val="0"/>
          <w:sz w:val="32"/>
          <w:szCs w:val="32"/>
        </w:rPr>
        <w:t>鞋</w:t>
      </w:r>
      <w:r>
        <w:rPr>
          <w:rFonts w:hint="eastAsia" w:ascii="方正仿宋_GBK" w:hAnsi="方正仿宋_GBK" w:eastAsia="方正仿宋_GBK" w:cs="方正仿宋_GBK"/>
          <w:kern w:val="0"/>
          <w:sz w:val="32"/>
          <w:szCs w:val="32"/>
          <w:lang w:eastAsia="zh-CN"/>
        </w:rPr>
        <w:t>和运动服，</w:t>
      </w:r>
      <w:r>
        <w:rPr>
          <w:rFonts w:hint="eastAsia" w:ascii="方正仿宋_GBK" w:hAnsi="方正仿宋_GBK" w:eastAsia="方正仿宋_GBK" w:cs="方正仿宋_GBK"/>
          <w:kern w:val="0"/>
          <w:sz w:val="32"/>
          <w:szCs w:val="32"/>
        </w:rPr>
        <w:t>不得穿钉鞋、皮鞋、凉鞋</w:t>
      </w:r>
      <w:r>
        <w:rPr>
          <w:rFonts w:hint="eastAsia" w:ascii="方正仿宋_GBK" w:hAnsi="方正仿宋_GBK" w:eastAsia="方正仿宋_GBK" w:cs="方正仿宋_GBK"/>
          <w:kern w:val="0"/>
          <w:sz w:val="32"/>
          <w:szCs w:val="32"/>
          <w:lang w:eastAsia="zh-CN"/>
        </w:rPr>
        <w:t>等不适合考试的</w:t>
      </w:r>
      <w:r>
        <w:rPr>
          <w:rFonts w:hint="eastAsia" w:ascii="方正仿宋_GBK" w:hAnsi="方正仿宋_GBK" w:eastAsia="方正仿宋_GBK" w:cs="方正仿宋_GBK"/>
          <w:kern w:val="0"/>
          <w:sz w:val="32"/>
          <w:szCs w:val="32"/>
        </w:rPr>
        <w:t>鞋</w:t>
      </w:r>
      <w:r>
        <w:rPr>
          <w:rFonts w:hint="eastAsia" w:ascii="方正仿宋_GBK" w:hAnsi="方正仿宋_GBK" w:eastAsia="方正仿宋_GBK" w:cs="方正仿宋_GBK"/>
          <w:kern w:val="0"/>
          <w:sz w:val="32"/>
          <w:szCs w:val="32"/>
          <w:lang w:eastAsia="zh-CN"/>
        </w:rPr>
        <w:t>类及衣服进行考试，避免运动伤害</w:t>
      </w:r>
      <w:r>
        <w:rPr>
          <w:rFonts w:hint="eastAsia" w:ascii="方正仿宋_GBK" w:hAnsi="方正仿宋_GBK" w:eastAsia="方正仿宋_GBK" w:cs="方正仿宋_GBK"/>
          <w:kern w:val="0"/>
          <w:sz w:val="32"/>
          <w:szCs w:val="32"/>
        </w:rPr>
        <w:t>。</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lang w:val="en-US" w:eastAsia="zh-CN"/>
        </w:rPr>
        <w:t>五</w:t>
      </w:r>
      <w:r>
        <w:rPr>
          <w:rFonts w:hint="eastAsia" w:ascii="方正黑体_GBK" w:hAnsi="方正黑体_GBK" w:eastAsia="方正黑体_GBK" w:cs="方正黑体_GBK"/>
          <w:kern w:val="0"/>
          <w:sz w:val="32"/>
          <w:szCs w:val="32"/>
        </w:rPr>
        <w:t>、掷实心球</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方正楷体_GBK" w:hAnsi="方正楷体_GBK" w:eastAsia="方正楷体_GBK" w:cs="方正楷体_GBK"/>
          <w:b w:val="0"/>
          <w:bCs/>
          <w:kern w:val="0"/>
          <w:sz w:val="32"/>
          <w:szCs w:val="32"/>
        </w:rPr>
      </w:pPr>
      <w:r>
        <w:rPr>
          <w:rFonts w:hint="eastAsia" w:ascii="方正楷体_GBK" w:hAnsi="方正楷体_GBK" w:eastAsia="方正楷体_GBK" w:cs="方正楷体_GBK"/>
          <w:b w:val="0"/>
          <w:bCs/>
          <w:kern w:val="0"/>
          <w:sz w:val="32"/>
          <w:szCs w:val="32"/>
        </w:rPr>
        <w:t>（一）测试方法</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考生</w:t>
      </w:r>
      <w:r>
        <w:rPr>
          <w:rFonts w:hint="eastAsia" w:ascii="方正仿宋_GBK" w:hAnsi="方正仿宋_GBK" w:eastAsia="方正仿宋_GBK" w:cs="方正仿宋_GBK"/>
          <w:kern w:val="0"/>
          <w:sz w:val="32"/>
          <w:szCs w:val="32"/>
          <w:lang w:eastAsia="zh-CN"/>
        </w:rPr>
        <w:t>静止</w:t>
      </w:r>
      <w:r>
        <w:rPr>
          <w:rFonts w:hint="eastAsia" w:ascii="方正仿宋_GBK" w:hAnsi="方正仿宋_GBK" w:eastAsia="方正仿宋_GBK" w:cs="方正仿宋_GBK"/>
          <w:kern w:val="0"/>
          <w:sz w:val="32"/>
          <w:szCs w:val="32"/>
        </w:rPr>
        <w:t>站在起掷线后，</w:t>
      </w:r>
      <w:r>
        <w:rPr>
          <w:rFonts w:hint="eastAsia" w:ascii="方正仿宋_GBK" w:hAnsi="方正仿宋_GBK" w:eastAsia="方正仿宋_GBK" w:cs="方正仿宋_GBK"/>
          <w:kern w:val="0"/>
          <w:sz w:val="32"/>
          <w:szCs w:val="32"/>
          <w:lang w:val="en-US" w:eastAsia="zh-CN"/>
        </w:rPr>
        <w:t>原地</w:t>
      </w:r>
      <w:r>
        <w:rPr>
          <w:rFonts w:hint="eastAsia" w:ascii="方正仿宋_GBK" w:hAnsi="方正仿宋_GBK" w:eastAsia="方正仿宋_GBK" w:cs="方正仿宋_GBK"/>
          <w:kern w:val="0"/>
          <w:sz w:val="32"/>
          <w:szCs w:val="32"/>
        </w:rPr>
        <w:t>两脚前后或左右</w:t>
      </w:r>
      <w:r>
        <w:rPr>
          <w:rFonts w:hint="eastAsia" w:ascii="方正仿宋_GBK" w:hAnsi="方正仿宋_GBK" w:eastAsia="方正仿宋_GBK" w:cs="方正仿宋_GBK"/>
          <w:kern w:val="0"/>
          <w:sz w:val="32"/>
          <w:szCs w:val="32"/>
          <w:lang w:val="en-US" w:eastAsia="zh-CN"/>
        </w:rPr>
        <w:t>开</w:t>
      </w:r>
      <w:r>
        <w:rPr>
          <w:rFonts w:hint="eastAsia" w:ascii="方正仿宋_GBK" w:hAnsi="方正仿宋_GBK" w:eastAsia="方正仿宋_GBK" w:cs="方正仿宋_GBK"/>
          <w:kern w:val="0"/>
          <w:sz w:val="32"/>
          <w:szCs w:val="32"/>
        </w:rPr>
        <w:t>立，身体</w:t>
      </w:r>
      <w:r>
        <w:rPr>
          <w:rFonts w:hint="eastAsia" w:ascii="方正仿宋_GBK" w:hAnsi="方正仿宋_GBK" w:eastAsia="方正仿宋_GBK" w:cs="方正仿宋_GBK"/>
          <w:kern w:val="0"/>
          <w:sz w:val="32"/>
          <w:szCs w:val="32"/>
          <w:lang w:val="en-US" w:eastAsia="zh-CN"/>
        </w:rPr>
        <w:t>正</w:t>
      </w:r>
      <w:r>
        <w:rPr>
          <w:rFonts w:hint="eastAsia" w:ascii="方正仿宋_GBK" w:hAnsi="方正仿宋_GBK" w:eastAsia="方正仿宋_GBK" w:cs="方正仿宋_GBK"/>
          <w:kern w:val="0"/>
          <w:sz w:val="32"/>
          <w:szCs w:val="32"/>
        </w:rPr>
        <w:t>对投掷方向，双手</w:t>
      </w:r>
      <w:r>
        <w:rPr>
          <w:rFonts w:hint="eastAsia" w:ascii="方正仿宋_GBK" w:hAnsi="方正仿宋_GBK" w:eastAsia="方正仿宋_GBK" w:cs="方正仿宋_GBK"/>
          <w:kern w:val="0"/>
          <w:sz w:val="32"/>
          <w:szCs w:val="32"/>
          <w:lang w:val="en-US" w:eastAsia="zh-CN"/>
        </w:rPr>
        <w:t>持</w:t>
      </w:r>
      <w:r>
        <w:rPr>
          <w:rFonts w:hint="eastAsia" w:ascii="方正仿宋_GBK" w:hAnsi="方正仿宋_GBK" w:eastAsia="方正仿宋_GBK" w:cs="方正仿宋_GBK"/>
          <w:kern w:val="0"/>
          <w:sz w:val="32"/>
          <w:szCs w:val="32"/>
        </w:rPr>
        <w:t>球至头上方稍后仰，原地用力把球向前方掷去。如两脚前后开立投掷，当球出手的同时后脚可向前迈出一步，但不得踩线</w:t>
      </w:r>
      <w:r>
        <w:rPr>
          <w:rFonts w:hint="eastAsia" w:ascii="方正仿宋_GBK" w:hAnsi="方正仿宋_GBK" w:eastAsia="方正仿宋_GBK" w:cs="方正仿宋_GBK"/>
          <w:kern w:val="0"/>
          <w:sz w:val="32"/>
          <w:szCs w:val="32"/>
          <w:lang w:val="en-US" w:eastAsia="zh-CN"/>
        </w:rPr>
        <w:t>或过线投掷</w:t>
      </w:r>
      <w:r>
        <w:rPr>
          <w:rFonts w:hint="eastAsia" w:ascii="方正仿宋_GBK" w:hAnsi="方正仿宋_GBK" w:eastAsia="方正仿宋_GBK" w:cs="方正仿宋_GBK"/>
          <w:kern w:val="0"/>
          <w:sz w:val="32"/>
          <w:szCs w:val="32"/>
        </w:rPr>
        <w:t>。每人投掷三次，</w:t>
      </w:r>
      <w:r>
        <w:rPr>
          <w:rFonts w:hint="eastAsia" w:ascii="方正仿宋_GBK" w:hAnsi="方正仿宋_GBK" w:eastAsia="方正仿宋_GBK" w:cs="方正仿宋_GBK"/>
          <w:kern w:val="0"/>
          <w:sz w:val="32"/>
          <w:szCs w:val="32"/>
          <w:lang w:val="en-US" w:eastAsia="zh-CN"/>
        </w:rPr>
        <w:t>垂直丈量投掷线的后沿至球落地点的最近距离，取</w:t>
      </w:r>
      <w:r>
        <w:rPr>
          <w:rFonts w:hint="eastAsia" w:ascii="方正仿宋_GBK" w:hAnsi="方正仿宋_GBK" w:eastAsia="方正仿宋_GBK" w:cs="方正仿宋_GBK"/>
          <w:kern w:val="0"/>
          <w:sz w:val="32"/>
          <w:szCs w:val="32"/>
        </w:rPr>
        <w:t>最好一次</w:t>
      </w:r>
      <w:r>
        <w:rPr>
          <w:rFonts w:hint="eastAsia" w:ascii="方正仿宋_GBK" w:hAnsi="方正仿宋_GBK" w:eastAsia="方正仿宋_GBK" w:cs="方正仿宋_GBK"/>
          <w:kern w:val="0"/>
          <w:sz w:val="32"/>
          <w:szCs w:val="32"/>
          <w:lang w:val="en-US" w:eastAsia="zh-CN"/>
        </w:rPr>
        <w:t>成绩</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kern w:val="0"/>
          <w:sz w:val="32"/>
          <w:szCs w:val="32"/>
          <w:lang w:val="en-US" w:eastAsia="zh-CN"/>
        </w:rPr>
        <w:t>记录</w:t>
      </w:r>
      <w:r>
        <w:rPr>
          <w:rFonts w:hint="eastAsia" w:ascii="方正仿宋_GBK" w:hAnsi="方正仿宋_GBK" w:eastAsia="方正仿宋_GBK" w:cs="方正仿宋_GBK"/>
          <w:kern w:val="0"/>
          <w:sz w:val="32"/>
          <w:szCs w:val="32"/>
        </w:rPr>
        <w:t>以米为单位，保留</w:t>
      </w:r>
      <w:r>
        <w:rPr>
          <w:rFonts w:hint="eastAsia" w:ascii="方正仿宋_GBK" w:hAnsi="方正仿宋_GBK" w:eastAsia="方正仿宋_GBK" w:cs="方正仿宋_GBK"/>
          <w:kern w:val="0"/>
          <w:sz w:val="32"/>
          <w:szCs w:val="32"/>
          <w:lang w:val="en-US" w:eastAsia="zh-CN"/>
        </w:rPr>
        <w:t>一</w:t>
      </w:r>
      <w:r>
        <w:rPr>
          <w:rFonts w:hint="eastAsia" w:ascii="方正仿宋_GBK" w:hAnsi="方正仿宋_GBK" w:eastAsia="方正仿宋_GBK" w:cs="方正仿宋_GBK"/>
          <w:kern w:val="0"/>
          <w:sz w:val="32"/>
          <w:szCs w:val="32"/>
        </w:rPr>
        <w:t>位小数。</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方正楷体_GBK" w:hAnsi="方正楷体_GBK" w:eastAsia="方正楷体_GBK" w:cs="方正楷体_GBK"/>
          <w:b w:val="0"/>
          <w:bCs/>
          <w:kern w:val="0"/>
          <w:sz w:val="32"/>
          <w:szCs w:val="32"/>
        </w:rPr>
      </w:pPr>
      <w:r>
        <w:rPr>
          <w:rFonts w:hint="eastAsia" w:ascii="方正楷体_GBK" w:hAnsi="方正楷体_GBK" w:eastAsia="方正楷体_GBK" w:cs="方正楷体_GBK"/>
          <w:b w:val="0"/>
          <w:bCs/>
          <w:kern w:val="0"/>
          <w:sz w:val="32"/>
          <w:szCs w:val="32"/>
        </w:rPr>
        <w:t>（二）注意事项</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rPr>
      </w:pPr>
      <w:r>
        <w:rPr>
          <w:rFonts w:hint="default" w:ascii="Times New Roman" w:hAnsi="Times New Roman" w:eastAsia="方正仿宋_GBK" w:cs="Times New Roman"/>
          <w:kern w:val="0"/>
          <w:sz w:val="32"/>
          <w:szCs w:val="32"/>
          <w:lang w:val="en-US" w:eastAsia="zh-CN"/>
        </w:rPr>
        <w:t>1</w:t>
      </w:r>
      <w:r>
        <w:rPr>
          <w:rFonts w:hint="eastAsia" w:ascii="方正仿宋_GBK" w:hAnsi="方正仿宋_GBK" w:eastAsia="方正仿宋_GBK" w:cs="方正仿宋_GBK"/>
          <w:kern w:val="0"/>
          <w:sz w:val="32"/>
          <w:szCs w:val="32"/>
          <w:lang w:val="en-US" w:eastAsia="zh-CN"/>
        </w:rPr>
        <w:t>.</w:t>
      </w:r>
      <w:r>
        <w:rPr>
          <w:rFonts w:hint="eastAsia" w:ascii="方正仿宋_GBK" w:hAnsi="方正仿宋_GBK" w:eastAsia="方正仿宋_GBK" w:cs="方正仿宋_GBK"/>
          <w:kern w:val="0"/>
          <w:sz w:val="32"/>
          <w:szCs w:val="32"/>
        </w:rPr>
        <w:t>考生</w:t>
      </w:r>
      <w:r>
        <w:rPr>
          <w:rFonts w:hint="eastAsia" w:ascii="方正仿宋_GBK" w:hAnsi="方正仿宋_GBK" w:eastAsia="方正仿宋_GBK" w:cs="方正仿宋_GBK"/>
          <w:kern w:val="0"/>
          <w:sz w:val="32"/>
          <w:szCs w:val="32"/>
          <w:lang w:eastAsia="zh-CN"/>
        </w:rPr>
        <w:t>必须从静止姿势（</w:t>
      </w:r>
      <w:r>
        <w:rPr>
          <w:rFonts w:hint="eastAsia" w:ascii="方正仿宋_GBK" w:hAnsi="方正仿宋_GBK" w:eastAsia="方正仿宋_GBK" w:cs="方正仿宋_GBK"/>
          <w:kern w:val="0"/>
          <w:sz w:val="32"/>
          <w:szCs w:val="32"/>
        </w:rPr>
        <w:t>原地</w:t>
      </w:r>
      <w:r>
        <w:rPr>
          <w:rFonts w:hint="eastAsia" w:ascii="方正仿宋_GBK" w:hAnsi="方正仿宋_GBK" w:eastAsia="方正仿宋_GBK" w:cs="方正仿宋_GBK"/>
          <w:kern w:val="0"/>
          <w:sz w:val="32"/>
          <w:szCs w:val="32"/>
          <w:lang w:eastAsia="zh-CN"/>
        </w:rPr>
        <w:t>）开始进行</w:t>
      </w:r>
      <w:r>
        <w:rPr>
          <w:rFonts w:hint="eastAsia" w:ascii="方正仿宋_GBK" w:hAnsi="方正仿宋_GBK" w:eastAsia="方正仿宋_GBK" w:cs="方正仿宋_GBK"/>
          <w:kern w:val="0"/>
          <w:sz w:val="32"/>
          <w:szCs w:val="32"/>
        </w:rPr>
        <w:t>投掷，不得助跑。实心球必须从肩上方投出。实心球重量为</w:t>
      </w:r>
      <w:r>
        <w:rPr>
          <w:rFonts w:hint="default" w:ascii="Times New Roman" w:hAnsi="Times New Roman" w:eastAsia="方正仿宋_GBK" w:cs="Times New Roman"/>
          <w:kern w:val="0"/>
          <w:sz w:val="32"/>
          <w:szCs w:val="32"/>
        </w:rPr>
        <w:t>2</w:t>
      </w:r>
      <w:r>
        <w:rPr>
          <w:rFonts w:hint="eastAsia" w:ascii="方正仿宋_GBK" w:hAnsi="方正仿宋_GBK" w:eastAsia="方正仿宋_GBK" w:cs="方正仿宋_GBK"/>
          <w:kern w:val="0"/>
          <w:sz w:val="32"/>
          <w:szCs w:val="32"/>
        </w:rPr>
        <w:t>公斤。</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lang w:val="en-US" w:eastAsia="zh-CN"/>
        </w:rPr>
      </w:pPr>
      <w:r>
        <w:rPr>
          <w:rFonts w:hint="default" w:ascii="Times New Roman" w:hAnsi="Times New Roman" w:eastAsia="方正仿宋_GBK" w:cs="Times New Roman"/>
          <w:kern w:val="0"/>
          <w:sz w:val="32"/>
          <w:szCs w:val="32"/>
          <w:lang w:val="en-US" w:eastAsia="zh-CN"/>
        </w:rPr>
        <w:t>2</w:t>
      </w:r>
      <w:r>
        <w:rPr>
          <w:rFonts w:hint="eastAsia" w:ascii="方正仿宋_GBK" w:hAnsi="方正仿宋_GBK" w:eastAsia="方正仿宋_GBK" w:cs="方正仿宋_GBK"/>
          <w:kern w:val="0"/>
          <w:sz w:val="32"/>
          <w:szCs w:val="32"/>
          <w:lang w:val="en-US" w:eastAsia="zh-CN"/>
        </w:rPr>
        <w:t>.投出的球必须落在投掷区边线的内沿以内，考生必须在球落地后，从投掷线后方离开投掷区域。</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lang w:val="en-US" w:eastAsia="zh-CN"/>
        </w:rPr>
      </w:pPr>
      <w:r>
        <w:rPr>
          <w:rFonts w:hint="default" w:ascii="Times New Roman" w:hAnsi="Times New Roman" w:eastAsia="方正仿宋_GBK" w:cs="Times New Roman"/>
          <w:kern w:val="0"/>
          <w:sz w:val="32"/>
          <w:szCs w:val="32"/>
          <w:lang w:val="en-US" w:eastAsia="zh-CN"/>
        </w:rPr>
        <w:t>3</w:t>
      </w:r>
      <w:r>
        <w:rPr>
          <w:rFonts w:hint="eastAsia" w:ascii="方正仿宋_GBK" w:hAnsi="方正仿宋_GBK" w:eastAsia="方正仿宋_GBK" w:cs="方正仿宋_GBK"/>
          <w:kern w:val="0"/>
          <w:sz w:val="32"/>
          <w:szCs w:val="32"/>
          <w:lang w:val="en-US" w:eastAsia="zh-CN"/>
        </w:rPr>
        <w:t>.</w:t>
      </w:r>
      <w:r>
        <w:rPr>
          <w:rFonts w:hint="eastAsia" w:ascii="方正仿宋_GBK" w:hAnsi="方正仿宋_GBK" w:eastAsia="方正仿宋_GBK" w:cs="方正仿宋_GBK"/>
          <w:kern w:val="0"/>
          <w:sz w:val="32"/>
          <w:szCs w:val="32"/>
          <w:lang w:eastAsia="zh-CN"/>
        </w:rPr>
        <w:t>测试时，考生应穿运动</w:t>
      </w:r>
      <w:r>
        <w:rPr>
          <w:rFonts w:hint="eastAsia" w:ascii="方正仿宋_GBK" w:hAnsi="方正仿宋_GBK" w:eastAsia="方正仿宋_GBK" w:cs="方正仿宋_GBK"/>
          <w:kern w:val="0"/>
          <w:sz w:val="32"/>
          <w:szCs w:val="32"/>
        </w:rPr>
        <w:t>鞋</w:t>
      </w:r>
      <w:r>
        <w:rPr>
          <w:rFonts w:hint="eastAsia" w:ascii="方正仿宋_GBK" w:hAnsi="方正仿宋_GBK" w:eastAsia="方正仿宋_GBK" w:cs="方正仿宋_GBK"/>
          <w:kern w:val="0"/>
          <w:sz w:val="32"/>
          <w:szCs w:val="32"/>
          <w:lang w:eastAsia="zh-CN"/>
        </w:rPr>
        <w:t>和运动服，</w:t>
      </w:r>
      <w:r>
        <w:rPr>
          <w:rFonts w:hint="eastAsia" w:ascii="方正仿宋_GBK" w:hAnsi="方正仿宋_GBK" w:eastAsia="方正仿宋_GBK" w:cs="方正仿宋_GBK"/>
          <w:kern w:val="0"/>
          <w:sz w:val="32"/>
          <w:szCs w:val="32"/>
        </w:rPr>
        <w:t>不得穿钉鞋、皮鞋、凉鞋</w:t>
      </w:r>
      <w:r>
        <w:rPr>
          <w:rFonts w:hint="eastAsia" w:ascii="方正仿宋_GBK" w:hAnsi="方正仿宋_GBK" w:eastAsia="方正仿宋_GBK" w:cs="方正仿宋_GBK"/>
          <w:kern w:val="0"/>
          <w:sz w:val="32"/>
          <w:szCs w:val="32"/>
          <w:lang w:eastAsia="zh-CN"/>
        </w:rPr>
        <w:t>等不适合考试的</w:t>
      </w:r>
      <w:r>
        <w:rPr>
          <w:rFonts w:hint="eastAsia" w:ascii="方正仿宋_GBK" w:hAnsi="方正仿宋_GBK" w:eastAsia="方正仿宋_GBK" w:cs="方正仿宋_GBK"/>
          <w:kern w:val="0"/>
          <w:sz w:val="32"/>
          <w:szCs w:val="32"/>
        </w:rPr>
        <w:t>鞋</w:t>
      </w:r>
      <w:r>
        <w:rPr>
          <w:rFonts w:hint="eastAsia" w:ascii="方正仿宋_GBK" w:hAnsi="方正仿宋_GBK" w:eastAsia="方正仿宋_GBK" w:cs="方正仿宋_GBK"/>
          <w:kern w:val="0"/>
          <w:sz w:val="32"/>
          <w:szCs w:val="32"/>
          <w:lang w:eastAsia="zh-CN"/>
        </w:rPr>
        <w:t>类及衣服进行考试，避免运动伤害</w:t>
      </w:r>
      <w:r>
        <w:rPr>
          <w:rFonts w:hint="eastAsia" w:ascii="方正仿宋_GBK" w:hAnsi="方正仿宋_GBK" w:eastAsia="方正仿宋_GBK" w:cs="方正仿宋_GBK"/>
          <w:kern w:val="0"/>
          <w:sz w:val="32"/>
          <w:szCs w:val="32"/>
        </w:rPr>
        <w:t>。</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方正黑体_GBK" w:hAnsi="方正黑体_GBK" w:eastAsia="方正黑体_GBK" w:cs="方正黑体_GBK"/>
          <w:b w:val="0"/>
          <w:bCs/>
          <w:sz w:val="32"/>
          <w:szCs w:val="32"/>
          <w:lang w:eastAsia="zh-CN"/>
        </w:rPr>
      </w:pPr>
      <w:r>
        <w:rPr>
          <w:rFonts w:hint="eastAsia" w:ascii="方正黑体_GBK" w:hAnsi="方正黑体_GBK" w:eastAsia="方正黑体_GBK" w:cs="方正黑体_GBK"/>
          <w:b w:val="0"/>
          <w:bCs/>
          <w:sz w:val="32"/>
          <w:szCs w:val="32"/>
          <w:lang w:val="en-US" w:eastAsia="zh-CN"/>
        </w:rPr>
        <w:t>六</w:t>
      </w:r>
      <w:r>
        <w:rPr>
          <w:rFonts w:hint="eastAsia" w:ascii="方正黑体_GBK" w:hAnsi="方正黑体_GBK" w:eastAsia="方正黑体_GBK" w:cs="方正黑体_GBK"/>
          <w:b w:val="0"/>
          <w:bCs/>
          <w:sz w:val="32"/>
          <w:szCs w:val="32"/>
        </w:rPr>
        <w:t>、</w:t>
      </w:r>
      <w:r>
        <w:rPr>
          <w:rFonts w:hint="eastAsia" w:ascii="方正黑体_GBK" w:hAnsi="方正黑体_GBK" w:eastAsia="方正黑体_GBK" w:cs="方正黑体_GBK"/>
          <w:b w:val="0"/>
          <w:bCs/>
          <w:sz w:val="32"/>
          <w:szCs w:val="32"/>
          <w:lang w:eastAsia="zh-CN"/>
        </w:rPr>
        <w:t>坐位体前屈</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470" w:firstLineChars="147"/>
        <w:textAlignment w:val="auto"/>
        <w:outlineLvl w:val="9"/>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（一）测试方法</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480" w:firstLineChars="150"/>
        <w:textAlignment w:val="auto"/>
        <w:outlineLvl w:val="9"/>
        <w:rPr>
          <w:rFonts w:hint="eastAsia" w:ascii="方正仿宋_GBK" w:hAnsi="方正仿宋_GBK" w:eastAsia="方正仿宋_GBK" w:cs="方正仿宋_GBK"/>
          <w:b w:val="0"/>
          <w:bCs w:val="0"/>
          <w:i w:val="0"/>
          <w:iCs w:val="0"/>
          <w:sz w:val="32"/>
          <w:szCs w:val="32"/>
          <w:lang w:val="en-US"/>
        </w:rPr>
      </w:pPr>
      <w:r>
        <w:rPr>
          <w:rFonts w:hint="eastAsia" w:ascii="方正仿宋_GBK" w:hAnsi="方正仿宋_GBK" w:eastAsia="方正仿宋_GBK" w:cs="方正仿宋_GBK"/>
          <w:sz w:val="32"/>
          <w:szCs w:val="32"/>
        </w:rPr>
        <w:t>考生</w:t>
      </w:r>
      <w:r>
        <w:rPr>
          <w:rFonts w:hint="eastAsia" w:ascii="方正仿宋_GBK" w:hAnsi="方正仿宋_GBK" w:eastAsia="方正仿宋_GBK" w:cs="方正仿宋_GBK"/>
          <w:sz w:val="32"/>
          <w:szCs w:val="32"/>
          <w:lang w:eastAsia="zh-CN"/>
        </w:rPr>
        <w:t>双膝自然靠拢坐在平地上，两腿保持伸直，上体前屈，两手匀速缓慢地用力向前伸，直到不能前伸时为止。使用坐位体前屈测试仪时，考生用两手中指尖向前推动游标，直到不能前推为止。</w:t>
      </w:r>
      <w:r>
        <w:rPr>
          <w:rFonts w:hint="eastAsia" w:ascii="方正仿宋_GBK" w:hAnsi="方正仿宋_GBK" w:eastAsia="方正仿宋_GBK" w:cs="方正仿宋_GBK"/>
          <w:b w:val="0"/>
          <w:bCs w:val="0"/>
          <w:i w:val="0"/>
          <w:iCs w:val="0"/>
          <w:sz w:val="32"/>
          <w:szCs w:val="32"/>
          <w:lang w:val="en-US" w:eastAsia="zh-CN"/>
        </w:rPr>
        <w:t>测试</w:t>
      </w:r>
      <w:r>
        <w:rPr>
          <w:rFonts w:hint="default" w:ascii="Times New Roman" w:hAnsi="Times New Roman" w:eastAsia="方正仿宋_GBK" w:cs="Times New Roman"/>
          <w:b w:val="0"/>
          <w:bCs w:val="0"/>
          <w:i w:val="0"/>
          <w:iCs w:val="0"/>
          <w:sz w:val="32"/>
          <w:szCs w:val="32"/>
          <w:lang w:val="en-US" w:eastAsia="zh-CN"/>
        </w:rPr>
        <w:t>2</w:t>
      </w:r>
      <w:r>
        <w:rPr>
          <w:rFonts w:hint="eastAsia" w:ascii="方正仿宋_GBK" w:hAnsi="方正仿宋_GBK" w:eastAsia="方正仿宋_GBK" w:cs="方正仿宋_GBK"/>
          <w:b w:val="0"/>
          <w:bCs w:val="0"/>
          <w:i w:val="0"/>
          <w:iCs w:val="0"/>
          <w:sz w:val="32"/>
          <w:szCs w:val="32"/>
          <w:lang w:val="en-US" w:eastAsia="zh-CN"/>
        </w:rPr>
        <w:t>次，取最好成绩。以厘米为单位，小数点后保留一位数。</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（二）注意事项</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测试仪的脚蹬纵板内沿平面为</w:t>
      </w:r>
      <w:r>
        <w:rPr>
          <w:rFonts w:hint="default" w:ascii="Times New Roman" w:hAnsi="Times New Roman" w:eastAsia="方正仿宋_GBK" w:cs="Times New Roman"/>
          <w:sz w:val="32"/>
          <w:szCs w:val="32"/>
          <w:lang w:val="en-US" w:eastAsia="zh-CN"/>
        </w:rPr>
        <w:t>0</w:t>
      </w:r>
      <w:r>
        <w:rPr>
          <w:rFonts w:hint="eastAsia" w:ascii="方正仿宋_GBK" w:hAnsi="方正仿宋_GBK" w:eastAsia="方正仿宋_GBK" w:cs="方正仿宋_GBK"/>
          <w:sz w:val="32"/>
          <w:szCs w:val="32"/>
          <w:lang w:val="en-US" w:eastAsia="zh-CN"/>
        </w:rPr>
        <w:t>点，向后为负值，向前为正值</w:t>
      </w:r>
      <w:r>
        <w:rPr>
          <w:rFonts w:hint="eastAsia" w:ascii="方正仿宋_GBK" w:hAnsi="方正仿宋_GBK" w:eastAsia="方正仿宋_GBK" w:cs="方正仿宋_GBK"/>
          <w:sz w:val="32"/>
          <w:szCs w:val="32"/>
        </w:rPr>
        <w:t>。</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lang w:eastAsia="zh-CN"/>
        </w:rPr>
      </w:pPr>
      <w:r>
        <w:rPr>
          <w:rFonts w:hint="default"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.考生上体前屈两手</w:t>
      </w:r>
      <w:r>
        <w:rPr>
          <w:rFonts w:hint="eastAsia" w:ascii="方正仿宋_GBK" w:hAnsi="方正仿宋_GBK" w:eastAsia="方正仿宋_GBK" w:cs="方正仿宋_GBK"/>
          <w:sz w:val="32"/>
          <w:szCs w:val="32"/>
          <w:lang w:eastAsia="zh-CN"/>
        </w:rPr>
        <w:t>向前伸时，双膝不能弯曲。</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.坐位体前屈时应匀速用力（不准用爆发力，不得振动向前屈体，不得用单手手指推动游标）</w:t>
      </w:r>
      <w:r>
        <w:rPr>
          <w:rFonts w:hint="eastAsia" w:ascii="方正仿宋_GBK" w:hAnsi="方正仿宋_GBK" w:eastAsia="方正仿宋_GBK" w:cs="方正仿宋_GBK"/>
          <w:sz w:val="32"/>
          <w:szCs w:val="32"/>
        </w:rPr>
        <w:t>。</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lang w:eastAsia="zh-CN"/>
        </w:rPr>
        <w:t>七、</w:t>
      </w:r>
      <w:r>
        <w:rPr>
          <w:rFonts w:hint="eastAsia" w:ascii="方正黑体_GBK" w:hAnsi="方正黑体_GBK" w:eastAsia="方正黑体_GBK" w:cs="方正黑体_GBK"/>
          <w:b w:val="0"/>
          <w:bCs/>
          <w:sz w:val="32"/>
          <w:szCs w:val="32"/>
        </w:rPr>
        <w:t>引体向上(男生)</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470" w:firstLineChars="147"/>
        <w:textAlignment w:val="auto"/>
        <w:outlineLvl w:val="9"/>
        <w:rPr>
          <w:rFonts w:hint="eastAsia" w:ascii="方正仿宋_GBK" w:hAnsi="方正仿宋_GBK" w:eastAsia="方正仿宋_GBK" w:cs="方正仿宋_GBK"/>
          <w:b/>
          <w:sz w:val="32"/>
          <w:szCs w:val="32"/>
        </w:rPr>
      </w:pPr>
      <w:r>
        <w:rPr>
          <w:rFonts w:hint="eastAsia" w:ascii="方正楷体_GBK" w:hAnsi="方正楷体_GBK" w:eastAsia="方正楷体_GBK" w:cs="方正楷体_GBK"/>
          <w:b w:val="0"/>
          <w:bCs/>
          <w:sz w:val="32"/>
          <w:szCs w:val="32"/>
        </w:rPr>
        <w:t>（一）测试方法</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480" w:firstLineChars="15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考生跳起双手正握杠，两手距离与肩同宽或稍宽成直臂悬垂姿势。</w:t>
      </w:r>
      <w:r>
        <w:rPr>
          <w:rFonts w:hint="eastAsia" w:ascii="方正仿宋_GBK" w:hAnsi="方正仿宋_GBK" w:eastAsia="方正仿宋_GBK" w:cs="方正仿宋_GBK"/>
          <w:sz w:val="32"/>
          <w:szCs w:val="32"/>
          <w:lang w:eastAsia="zh-CN"/>
        </w:rPr>
        <w:t>然后，</w:t>
      </w:r>
      <w:r>
        <w:rPr>
          <w:rFonts w:hint="eastAsia" w:ascii="方正仿宋_GBK" w:hAnsi="方正仿宋_GBK" w:eastAsia="方正仿宋_GBK" w:cs="方正仿宋_GBK"/>
          <w:sz w:val="32"/>
          <w:szCs w:val="32"/>
        </w:rPr>
        <w:t>两臂同时</w:t>
      </w:r>
      <w:r>
        <w:rPr>
          <w:rFonts w:hint="eastAsia" w:ascii="方正仿宋_GBK" w:hAnsi="方正仿宋_GBK" w:eastAsia="方正仿宋_GBK" w:cs="方正仿宋_GBK"/>
          <w:sz w:val="32"/>
          <w:szCs w:val="32"/>
          <w:lang w:eastAsia="zh-CN"/>
        </w:rPr>
        <w:t>屈臂引体向上至</w:t>
      </w:r>
      <w:r>
        <w:rPr>
          <w:rFonts w:hint="eastAsia" w:ascii="方正仿宋_GBK" w:hAnsi="方正仿宋_GBK" w:eastAsia="方正仿宋_GBK" w:cs="方正仿宋_GBK"/>
          <w:sz w:val="32"/>
          <w:szCs w:val="32"/>
        </w:rPr>
        <w:t>下颚超过横杠上沿</w:t>
      </w:r>
      <w:r>
        <w:rPr>
          <w:rFonts w:hint="eastAsia" w:ascii="方正仿宋_GBK" w:hAnsi="方正仿宋_GBK" w:eastAsia="方正仿宋_GBK" w:cs="方正仿宋_GBK"/>
          <w:sz w:val="32"/>
          <w:szCs w:val="32"/>
          <w:lang w:eastAsia="zh-CN"/>
        </w:rPr>
        <w:t>，再还原成</w:t>
      </w:r>
      <w:r>
        <w:rPr>
          <w:rFonts w:hint="eastAsia" w:ascii="方正仿宋_GBK" w:hAnsi="方正仿宋_GBK" w:eastAsia="方正仿宋_GBK" w:cs="方正仿宋_GBK"/>
          <w:sz w:val="32"/>
          <w:szCs w:val="32"/>
        </w:rPr>
        <w:t>直臂悬垂姿势为完成一次。测试单位为次。</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（二）注意事项</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.考生引体时下颚必须达到单杠的上沿,不能有摆动</w:t>
      </w:r>
      <w:r>
        <w:rPr>
          <w:rFonts w:hint="eastAsia" w:ascii="方正仿宋_GBK" w:hAnsi="方正仿宋_GBK" w:eastAsia="方正仿宋_GBK" w:cs="方正仿宋_GBK"/>
          <w:kern w:val="0"/>
          <w:sz w:val="32"/>
          <w:szCs w:val="32"/>
        </w:rPr>
        <w:t>、屈膝、</w:t>
      </w:r>
      <w:r>
        <w:rPr>
          <w:rFonts w:hint="eastAsia" w:ascii="方正仿宋_GBK" w:hAnsi="方正仿宋_GBK" w:eastAsia="方正仿宋_GBK" w:cs="方正仿宋_GBK"/>
          <w:kern w:val="0"/>
          <w:sz w:val="32"/>
          <w:szCs w:val="32"/>
          <w:lang w:eastAsia="zh-CN"/>
        </w:rPr>
        <w:t>蹬腿、</w:t>
      </w:r>
      <w:r>
        <w:rPr>
          <w:rFonts w:hint="eastAsia" w:ascii="方正仿宋_GBK" w:hAnsi="方正仿宋_GBK" w:eastAsia="方正仿宋_GBK" w:cs="方正仿宋_GBK"/>
          <w:kern w:val="0"/>
          <w:sz w:val="32"/>
          <w:szCs w:val="32"/>
        </w:rPr>
        <w:t>挺腹等动作</w:t>
      </w:r>
      <w:r>
        <w:rPr>
          <w:rFonts w:hint="eastAsia" w:ascii="方正仿宋_GBK" w:hAnsi="方正仿宋_GBK" w:eastAsia="方正仿宋_GBK" w:cs="方正仿宋_GBK"/>
          <w:sz w:val="32"/>
          <w:szCs w:val="32"/>
        </w:rPr>
        <w:t>。</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.考生有违例动作不予计数。</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27" w:firstLineChars="196"/>
        <w:textAlignment w:val="auto"/>
        <w:outlineLvl w:val="9"/>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lang w:val="en-US" w:eastAsia="zh-CN"/>
        </w:rPr>
        <w:t>八</w:t>
      </w:r>
      <w:r>
        <w:rPr>
          <w:rFonts w:hint="eastAsia" w:ascii="方正黑体_GBK" w:hAnsi="方正黑体_GBK" w:eastAsia="方正黑体_GBK" w:cs="方正黑体_GBK"/>
          <w:b w:val="0"/>
          <w:bCs/>
          <w:sz w:val="32"/>
          <w:szCs w:val="32"/>
        </w:rPr>
        <w:t>、一分钟仰卧起坐(女生)</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27" w:firstLineChars="196"/>
        <w:textAlignment w:val="auto"/>
        <w:outlineLvl w:val="9"/>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（一）测试方法</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考生仰卧于垫上，两腿稍分开，屈膝呈</w:t>
      </w:r>
      <w:r>
        <w:rPr>
          <w:rFonts w:hint="default" w:ascii="Times New Roman" w:hAnsi="Times New Roman" w:eastAsia="方正仿宋_GBK" w:cs="Times New Roman"/>
          <w:sz w:val="32"/>
          <w:szCs w:val="32"/>
        </w:rPr>
        <w:t>90</w:t>
      </w:r>
      <w:r>
        <w:rPr>
          <w:rFonts w:hint="eastAsia" w:ascii="方正仿宋_GBK" w:hAnsi="方正仿宋_GBK" w:eastAsia="方正仿宋_GBK" w:cs="方正仿宋_GBK"/>
          <w:sz w:val="32"/>
          <w:szCs w:val="32"/>
        </w:rPr>
        <w:t>度</w:t>
      </w:r>
      <w:r>
        <w:rPr>
          <w:rFonts w:hint="eastAsia" w:ascii="方正仿宋_GBK" w:hAnsi="方正仿宋_GBK" w:eastAsia="方正仿宋_GBK" w:cs="方正仿宋_GBK"/>
          <w:sz w:val="32"/>
          <w:szCs w:val="32"/>
          <w:lang w:val="en-US" w:eastAsia="zh-CN"/>
        </w:rPr>
        <w:t>左右</w:t>
      </w:r>
      <w:r>
        <w:rPr>
          <w:rFonts w:hint="eastAsia" w:ascii="方正仿宋_GBK" w:hAnsi="方正仿宋_GBK" w:eastAsia="方正仿宋_GBK" w:cs="方正仿宋_GBK"/>
          <w:sz w:val="32"/>
          <w:szCs w:val="32"/>
        </w:rPr>
        <w:t>，两手手指交叉贴于脑后，踝关节固定在垫上。仰卧时两肩胛必须触垫，起坐时两肘触及或超过双膝为完成一次。</w:t>
      </w:r>
      <w:r>
        <w:rPr>
          <w:rFonts w:hint="eastAsia" w:ascii="方正仿宋_GBK" w:hAnsi="方正仿宋_GBK" w:eastAsia="方正仿宋_GBK" w:cs="方正仿宋_GBK"/>
          <w:sz w:val="32"/>
          <w:szCs w:val="32"/>
          <w:lang w:eastAsia="zh-CN"/>
        </w:rPr>
        <w:t>测试人员</w:t>
      </w:r>
      <w:r>
        <w:rPr>
          <w:rFonts w:hint="eastAsia" w:ascii="方正仿宋_GBK" w:hAnsi="方正仿宋_GBK" w:eastAsia="方正仿宋_GBK" w:cs="方正仿宋_GBK"/>
          <w:sz w:val="32"/>
          <w:szCs w:val="32"/>
        </w:rPr>
        <w:t>发出“开始”口令的同时计时</w:t>
      </w:r>
      <w:r>
        <w:rPr>
          <w:rFonts w:hint="eastAsia" w:ascii="方正仿宋_GBK" w:hAnsi="方正仿宋_GBK" w:eastAsia="方正仿宋_GBK" w:cs="方正仿宋_GBK"/>
          <w:sz w:val="32"/>
          <w:szCs w:val="32"/>
          <w:lang w:eastAsia="zh-CN"/>
        </w:rPr>
        <w:t>计数</w:t>
      </w:r>
      <w:r>
        <w:rPr>
          <w:rFonts w:hint="eastAsia" w:ascii="方正仿宋_GBK" w:hAnsi="方正仿宋_GBK" w:eastAsia="方正仿宋_GBK" w:cs="方正仿宋_GBK"/>
          <w:sz w:val="32"/>
          <w:szCs w:val="32"/>
        </w:rPr>
        <w:t>，记录</w:t>
      </w: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分钟内完成的次数。</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（二）注意事项</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考生双脚必须放于垫上，借用肘部撑垫或臀部起落的力量起坐时,该次不计数。</w:t>
      </w:r>
    </w:p>
    <w:p>
      <w:pPr>
        <w:keepNext w:val="0"/>
        <w:keepLines w:val="0"/>
        <w:pageBreakBefore w:val="0"/>
        <w:kinsoku/>
        <w:wordWrap/>
        <w:overflowPunct/>
        <w:topLinePunct w:val="0"/>
        <w:autoSpaceDE/>
        <w:autoSpaceDN/>
        <w:bidi w:val="0"/>
        <w:adjustRightInd/>
        <w:snapToGrid/>
        <w:spacing w:line="590" w:lineRule="exact"/>
        <w:ind w:left="0" w:leftChars="0" w:right="0" w:rightChars="0"/>
        <w:textAlignment w:val="auto"/>
        <w:rPr>
          <w:rFonts w:hint="eastAsia" w:ascii="方正仿宋_GBK" w:hAnsi="方正仿宋_GBK" w:eastAsia="方正仿宋_GBK" w:cs="方正仿宋_GBK"/>
          <w:sz w:val="32"/>
          <w:szCs w:val="32"/>
        </w:rPr>
      </w:pPr>
    </w:p>
    <w:p>
      <w:pPr>
        <w:keepNext w:val="0"/>
        <w:keepLines w:val="0"/>
        <w:pageBreakBefore w:val="0"/>
        <w:kinsoku/>
        <w:wordWrap/>
        <w:overflowPunct/>
        <w:topLinePunct w:val="0"/>
        <w:autoSpaceDE/>
        <w:autoSpaceDN/>
        <w:bidi w:val="0"/>
        <w:adjustRightInd/>
        <w:snapToGrid/>
        <w:spacing w:line="590" w:lineRule="exact"/>
        <w:ind w:left="0" w:leftChars="0" w:right="0" w:rightChars="0"/>
        <w:textAlignment w:val="auto"/>
        <w:rPr>
          <w:rFonts w:hint="eastAsia" w:ascii="方正仿宋_GBK" w:hAnsi="方正仿宋_GBK" w:eastAsia="方正仿宋_GBK" w:cs="方正仿宋_GBK"/>
          <w:sz w:val="32"/>
          <w:szCs w:val="32"/>
        </w:rPr>
      </w:pPr>
    </w:p>
    <w:p>
      <w:pPr>
        <w:keepNext w:val="0"/>
        <w:keepLines w:val="0"/>
        <w:pageBreakBefore w:val="0"/>
        <w:kinsoku/>
        <w:wordWrap/>
        <w:overflowPunct/>
        <w:topLinePunct w:val="0"/>
        <w:autoSpaceDE/>
        <w:autoSpaceDN/>
        <w:bidi w:val="0"/>
        <w:adjustRightInd/>
        <w:snapToGrid/>
        <w:spacing w:line="590" w:lineRule="exact"/>
        <w:ind w:left="0" w:leftChars="0" w:right="0" w:rightChars="0"/>
        <w:jc w:val="both"/>
        <w:textAlignment w:val="auto"/>
        <w:rPr>
          <w:rFonts w:hint="eastAsia" w:ascii="方正仿宋_GBK" w:hAnsi="方正仿宋_GBK" w:eastAsia="方正仿宋_GBK" w:cs="方正仿宋_GBK"/>
          <w:sz w:val="32"/>
          <w:szCs w:val="32"/>
        </w:rPr>
      </w:pPr>
    </w:p>
    <w:p>
      <w:pPr>
        <w:pStyle w:val="2"/>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pStyle w:val="2"/>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pStyle w:val="2"/>
        <w:rPr>
          <w:rFonts w:hint="eastAsia" w:ascii="方正仿宋_GBK" w:hAnsi="方正仿宋_GBK" w:eastAsia="方正仿宋_GBK" w:cs="方正仿宋_GBK"/>
          <w:sz w:val="32"/>
          <w:szCs w:val="32"/>
        </w:rPr>
      </w:pPr>
    </w:p>
    <w:p>
      <w:pPr>
        <w:rPr>
          <w:rFonts w:hint="eastAsia"/>
        </w:rPr>
      </w:pPr>
    </w:p>
    <w:p>
      <w:pPr>
        <w:rPr>
          <w:rFonts w:hint="eastAsia" w:ascii="方正仿宋_GBK" w:hAnsi="方正仿宋_GBK" w:eastAsia="方正仿宋_GBK" w:cs="方正仿宋_GBK"/>
          <w:sz w:val="32"/>
          <w:szCs w:val="32"/>
        </w:rPr>
      </w:pPr>
    </w:p>
    <w:p>
      <w:pPr>
        <w:pStyle w:val="2"/>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pStyle w:val="2"/>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pStyle w:val="2"/>
        <w:rPr>
          <w:rFonts w:hint="eastAsia" w:ascii="方正仿宋_GBK" w:hAnsi="方正仿宋_GBK" w:eastAsia="方正仿宋_GBK" w:cs="方正仿宋_GBK"/>
          <w:sz w:val="32"/>
          <w:szCs w:val="32"/>
        </w:rPr>
      </w:pPr>
    </w:p>
    <w:p>
      <w:pPr>
        <w:pStyle w:val="2"/>
        <w:rPr>
          <w:rFonts w:hint="eastAsia"/>
        </w:rPr>
      </w:pPr>
    </w:p>
    <w:p>
      <w:pPr>
        <w:rPr>
          <w:rFonts w:hint="eastAsia"/>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黑体_GBK" w:hAnsi="方正黑体_GBK" w:eastAsia="方正黑体_GBK" w:cs="方正黑体_GBK"/>
          <w:b/>
          <w:bCs/>
          <w:i w:val="0"/>
          <w:color w:val="000000"/>
          <w:kern w:val="0"/>
          <w:sz w:val="32"/>
          <w:szCs w:val="32"/>
          <w:u w:val="none"/>
          <w:lang w:val="en-US" w:eastAsia="zh-CN" w:bidi="ar"/>
        </w:rPr>
      </w:pPr>
      <w:r>
        <w:rPr>
          <w:rFonts w:hint="eastAsia" w:ascii="方正黑体_GBK" w:hAnsi="方正黑体_GBK" w:eastAsia="方正黑体_GBK" w:cs="方正黑体_GBK"/>
          <w:b w:val="0"/>
          <w:bCs w:val="0"/>
          <w:sz w:val="32"/>
          <w:szCs w:val="32"/>
          <w:lang w:val="en-US" w:eastAsia="zh-CN"/>
        </w:rPr>
        <w:t>附件</w:t>
      </w:r>
      <w:r>
        <w:rPr>
          <w:rFonts w:hint="default" w:ascii="Times New Roman" w:hAnsi="Times New Roman" w:eastAsia="方正黑体_GBK" w:cs="Times New Roman"/>
          <w:b w:val="0"/>
          <w:bCs w:val="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i w:val="0"/>
          <w:color w:val="000000"/>
          <w:kern w:val="0"/>
          <w:sz w:val="32"/>
          <w:szCs w:val="32"/>
          <w:u w:val="none"/>
          <w:lang w:val="en-US" w:eastAsia="zh-CN" w:bidi="ar"/>
        </w:rPr>
      </w:pPr>
      <w:r>
        <w:rPr>
          <w:rFonts w:hint="eastAsia" w:ascii="方正小标宋_GBK" w:hAnsi="方正小标宋_GBK" w:eastAsia="方正小标宋_GBK" w:cs="方正小标宋_GBK"/>
          <w:b w:val="0"/>
          <w:bCs w:val="0"/>
          <w:i w:val="0"/>
          <w:color w:val="000000"/>
          <w:kern w:val="0"/>
          <w:sz w:val="32"/>
          <w:szCs w:val="32"/>
          <w:u w:val="none"/>
          <w:lang w:val="en-US" w:eastAsia="zh-CN" w:bidi="ar"/>
        </w:rPr>
        <w:t>六安市</w:t>
      </w:r>
      <w:r>
        <w:rPr>
          <w:rFonts w:hint="default" w:ascii="Times New Roman" w:hAnsi="Times New Roman" w:eastAsia="方正小标宋_GBK" w:cs="Times New Roman"/>
          <w:b w:val="0"/>
          <w:bCs w:val="0"/>
          <w:i w:val="0"/>
          <w:color w:val="000000"/>
          <w:kern w:val="0"/>
          <w:sz w:val="32"/>
          <w:szCs w:val="32"/>
          <w:u w:val="none"/>
          <w:lang w:val="en-US" w:eastAsia="zh-CN" w:bidi="ar"/>
        </w:rPr>
        <w:t>2024</w:t>
      </w:r>
      <w:r>
        <w:rPr>
          <w:rFonts w:hint="eastAsia" w:ascii="方正小标宋_GBK" w:hAnsi="方正小标宋_GBK" w:eastAsia="方正小标宋_GBK" w:cs="方正小标宋_GBK"/>
          <w:b w:val="0"/>
          <w:bCs w:val="0"/>
          <w:i w:val="0"/>
          <w:color w:val="000000"/>
          <w:kern w:val="0"/>
          <w:sz w:val="32"/>
          <w:szCs w:val="32"/>
          <w:u w:val="none"/>
          <w:lang w:val="en-US" w:eastAsia="zh-CN" w:bidi="ar"/>
        </w:rPr>
        <w:t>年初中学业水平体育与健康学科考试评分标准</w:t>
      </w:r>
    </w:p>
    <w:tbl>
      <w:tblPr>
        <w:tblStyle w:val="12"/>
        <w:tblpPr w:leftFromText="180" w:rightFromText="180" w:vertAnchor="text" w:horzAnchor="page" w:tblpX="637" w:tblpY="735"/>
        <w:tblOverlap w:val="never"/>
        <w:tblW w:w="10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846"/>
        <w:gridCol w:w="756"/>
        <w:gridCol w:w="696"/>
        <w:gridCol w:w="616"/>
        <w:gridCol w:w="700"/>
        <w:gridCol w:w="667"/>
        <w:gridCol w:w="651"/>
        <w:gridCol w:w="502"/>
        <w:gridCol w:w="756"/>
        <w:gridCol w:w="768"/>
        <w:gridCol w:w="756"/>
        <w:gridCol w:w="602"/>
        <w:gridCol w:w="632"/>
        <w:gridCol w:w="683"/>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429" w:type="dxa"/>
            <w:gridSpan w:val="8"/>
            <w:vAlign w:val="top"/>
          </w:tcPr>
          <w:p>
            <w:pPr>
              <w:pStyle w:val="2"/>
              <w:spacing w:before="0" w:after="0" w:line="240" w:lineRule="auto"/>
              <w:jc w:val="center"/>
              <w:rPr>
                <w:rFonts w:hint="eastAsia" w:ascii="方正黑体_GBK" w:hAnsi="方正黑体_GBK" w:eastAsia="方正黑体_GBK" w:cs="方正黑体_GBK"/>
                <w:b w:val="0"/>
                <w:bCs w:val="0"/>
                <w:sz w:val="22"/>
                <w:szCs w:val="22"/>
                <w:vertAlign w:val="baseline"/>
                <w:lang w:val="en-US" w:eastAsia="zh-CN"/>
              </w:rPr>
            </w:pPr>
            <w:r>
              <w:rPr>
                <w:rFonts w:hint="eastAsia" w:ascii="方正黑体_GBK" w:hAnsi="方正黑体_GBK" w:eastAsia="方正黑体_GBK" w:cs="方正黑体_GBK"/>
                <w:b w:val="0"/>
                <w:bCs w:val="0"/>
                <w:sz w:val="22"/>
                <w:szCs w:val="22"/>
                <w:vertAlign w:val="baseline"/>
                <w:lang w:val="en-US" w:eastAsia="zh-CN"/>
              </w:rPr>
              <w:t>男  生</w:t>
            </w:r>
          </w:p>
        </w:tc>
        <w:tc>
          <w:tcPr>
            <w:tcW w:w="5449" w:type="dxa"/>
            <w:gridSpan w:val="8"/>
            <w:vAlign w:val="top"/>
          </w:tcPr>
          <w:p>
            <w:pPr>
              <w:pStyle w:val="2"/>
              <w:spacing w:before="0" w:after="0" w:line="240" w:lineRule="auto"/>
              <w:jc w:val="center"/>
              <w:rPr>
                <w:rFonts w:hint="eastAsia" w:ascii="方正黑体_GBK" w:hAnsi="方正黑体_GBK" w:eastAsia="方正黑体_GBK" w:cs="方正黑体_GBK"/>
                <w:b w:val="0"/>
                <w:bCs w:val="0"/>
                <w:sz w:val="22"/>
                <w:szCs w:val="22"/>
                <w:vertAlign w:val="baseline"/>
                <w:lang w:eastAsia="zh-CN"/>
              </w:rPr>
            </w:pPr>
            <w:r>
              <w:rPr>
                <w:rFonts w:hint="eastAsia" w:ascii="方正黑体_GBK" w:hAnsi="方正黑体_GBK" w:eastAsia="方正黑体_GBK" w:cs="方正黑体_GBK"/>
                <w:b w:val="0"/>
                <w:bCs w:val="0"/>
                <w:sz w:val="22"/>
                <w:szCs w:val="22"/>
                <w:vertAlign w:val="baseline"/>
                <w:lang w:eastAsia="zh-CN"/>
              </w:rPr>
              <w:t>女</w:t>
            </w:r>
            <w:r>
              <w:rPr>
                <w:rFonts w:hint="eastAsia" w:ascii="方正黑体_GBK" w:hAnsi="方正黑体_GBK" w:eastAsia="方正黑体_GBK" w:cs="方正黑体_GBK"/>
                <w:b w:val="0"/>
                <w:bCs w:val="0"/>
                <w:sz w:val="22"/>
                <w:szCs w:val="22"/>
                <w:vertAlign w:val="baseline"/>
                <w:lang w:val="en-US" w:eastAsia="zh-CN"/>
              </w:rPr>
              <w:t xml:space="preserve">  </w:t>
            </w:r>
            <w:r>
              <w:rPr>
                <w:rFonts w:hint="eastAsia" w:ascii="方正黑体_GBK" w:hAnsi="方正黑体_GBK" w:eastAsia="方正黑体_GBK" w:cs="方正黑体_GBK"/>
                <w:b w:val="0"/>
                <w:bCs w:val="0"/>
                <w:sz w:val="22"/>
                <w:szCs w:val="22"/>
                <w:vertAlign w:val="baseline"/>
                <w:lang w:eastAsia="zh-CN"/>
              </w:rPr>
              <w:t>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trPr>
        <w:tc>
          <w:tcPr>
            <w:tcW w:w="497" w:type="dxa"/>
            <w:vAlign w:val="center"/>
          </w:tcPr>
          <w:p>
            <w:pPr>
              <w:keepNext w:val="0"/>
              <w:keepLines w:val="0"/>
              <w:widowControl/>
              <w:suppressLineNumbers w:val="0"/>
              <w:jc w:val="center"/>
              <w:textAlignment w:val="center"/>
              <w:rPr>
                <w:rFonts w:hint="eastAsia" w:ascii="方正仿宋_GBK" w:hAnsi="方正仿宋_GBK" w:eastAsia="方正仿宋_GBK" w:cs="方正仿宋_GBK"/>
                <w:vertAlign w:val="baseline"/>
              </w:rPr>
            </w:pPr>
            <w:r>
              <w:rPr>
                <w:rFonts w:hint="eastAsia" w:ascii="方正仿宋_GBK" w:hAnsi="方正仿宋_GBK" w:eastAsia="方正仿宋_GBK" w:cs="方正仿宋_GBK"/>
                <w:i w:val="0"/>
                <w:color w:val="000000"/>
                <w:kern w:val="0"/>
                <w:sz w:val="21"/>
                <w:szCs w:val="21"/>
                <w:u w:val="none"/>
                <w:lang w:val="en-US" w:eastAsia="zh-CN" w:bidi="ar"/>
              </w:rPr>
              <w:t>分值</w:t>
            </w:r>
          </w:p>
        </w:tc>
        <w:tc>
          <w:tcPr>
            <w:tcW w:w="846" w:type="dxa"/>
            <w:vAlign w:val="center"/>
          </w:tcPr>
          <w:p>
            <w:pPr>
              <w:keepNext w:val="0"/>
              <w:keepLines w:val="0"/>
              <w:widowControl/>
              <w:suppressLineNumbers w:val="0"/>
              <w:jc w:val="center"/>
              <w:textAlignment w:val="center"/>
              <w:rPr>
                <w:rFonts w:hint="eastAsia" w:ascii="方正仿宋_GBK" w:hAnsi="方正仿宋_GBK" w:eastAsia="方正仿宋_GBK" w:cs="方正仿宋_GBK"/>
                <w:vertAlign w:val="baseline"/>
              </w:rPr>
            </w:pPr>
            <w:r>
              <w:rPr>
                <w:rFonts w:hint="default" w:ascii="Times New Roman" w:hAnsi="Times New Roman" w:eastAsia="方正仿宋_GBK" w:cs="Times New Roman"/>
                <w:i w:val="0"/>
                <w:color w:val="000000"/>
                <w:kern w:val="0"/>
                <w:sz w:val="18"/>
                <w:szCs w:val="18"/>
                <w:u w:val="none"/>
                <w:lang w:val="en-US" w:eastAsia="zh-CN" w:bidi="ar"/>
              </w:rPr>
              <w:t>1000</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米</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（分、秒）</w:t>
            </w:r>
          </w:p>
        </w:tc>
        <w:tc>
          <w:tcPr>
            <w:tcW w:w="756" w:type="dxa"/>
            <w:vAlign w:val="center"/>
          </w:tcPr>
          <w:p>
            <w:pPr>
              <w:keepNext w:val="0"/>
              <w:keepLines w:val="0"/>
              <w:widowControl/>
              <w:suppressLineNumbers w:val="0"/>
              <w:jc w:val="center"/>
              <w:textAlignment w:val="center"/>
              <w:rPr>
                <w:rFonts w:hint="eastAsia" w:ascii="方正仿宋_GBK" w:hAnsi="方正仿宋_GBK" w:eastAsia="方正仿宋_GBK" w:cs="方正仿宋_GBK"/>
                <w:vertAlign w:val="baseline"/>
              </w:rPr>
            </w:pPr>
            <w:r>
              <w:rPr>
                <w:rFonts w:hint="eastAsia" w:ascii="方正仿宋_GBK" w:hAnsi="方正仿宋_GBK" w:eastAsia="方正仿宋_GBK" w:cs="方正仿宋_GBK"/>
                <w:i w:val="0"/>
                <w:color w:val="000000"/>
                <w:kern w:val="0"/>
                <w:sz w:val="18"/>
                <w:szCs w:val="18"/>
                <w:u w:val="none"/>
                <w:lang w:val="en-US" w:eastAsia="zh-CN" w:bidi="ar"/>
              </w:rPr>
              <w:t>足球</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绕杆运球（秒）</w:t>
            </w:r>
          </w:p>
        </w:tc>
        <w:tc>
          <w:tcPr>
            <w:tcW w:w="696" w:type="dxa"/>
            <w:vAlign w:val="center"/>
          </w:tcPr>
          <w:p>
            <w:pPr>
              <w:keepNext w:val="0"/>
              <w:keepLines w:val="0"/>
              <w:widowControl/>
              <w:suppressLineNumbers w:val="0"/>
              <w:jc w:val="center"/>
              <w:textAlignment w:val="center"/>
              <w:rPr>
                <w:rFonts w:hint="eastAsia" w:ascii="方正仿宋_GBK" w:hAnsi="方正仿宋_GBK" w:eastAsia="方正仿宋_GBK" w:cs="方正仿宋_GBK"/>
                <w:vertAlign w:val="baseline"/>
              </w:rPr>
            </w:pPr>
            <w:r>
              <w:rPr>
                <w:rFonts w:hint="eastAsia" w:ascii="方正仿宋_GBK" w:hAnsi="方正仿宋_GBK" w:eastAsia="方正仿宋_GBK" w:cs="方正仿宋_GBK"/>
                <w:i w:val="0"/>
                <w:color w:val="000000"/>
                <w:kern w:val="0"/>
                <w:sz w:val="18"/>
                <w:szCs w:val="18"/>
                <w:u w:val="none"/>
                <w:lang w:val="en-US" w:eastAsia="zh-CN" w:bidi="ar"/>
              </w:rPr>
              <w:t>一分钟</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跳绳（次）</w:t>
            </w:r>
          </w:p>
        </w:tc>
        <w:tc>
          <w:tcPr>
            <w:tcW w:w="616" w:type="dxa"/>
            <w:vAlign w:val="center"/>
          </w:tcPr>
          <w:p>
            <w:pPr>
              <w:keepNext w:val="0"/>
              <w:keepLines w:val="0"/>
              <w:widowControl/>
              <w:suppressLineNumbers w:val="0"/>
              <w:jc w:val="center"/>
              <w:textAlignment w:val="center"/>
              <w:rPr>
                <w:rFonts w:hint="eastAsia" w:ascii="方正仿宋_GBK" w:hAnsi="方正仿宋_GBK" w:eastAsia="方正仿宋_GBK" w:cs="方正仿宋_GBK"/>
                <w:vertAlign w:val="baseline"/>
              </w:rPr>
            </w:pPr>
            <w:r>
              <w:rPr>
                <w:rFonts w:hint="eastAsia" w:ascii="方正仿宋_GBK" w:hAnsi="方正仿宋_GBK" w:eastAsia="方正仿宋_GBK" w:cs="方正仿宋_GBK"/>
                <w:i w:val="0"/>
                <w:color w:val="000000"/>
                <w:kern w:val="0"/>
                <w:sz w:val="18"/>
                <w:szCs w:val="18"/>
                <w:u w:val="none"/>
                <w:lang w:val="en-US" w:eastAsia="zh-CN" w:bidi="ar"/>
              </w:rPr>
              <w:t>立定</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跳远</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（厘米）</w:t>
            </w:r>
          </w:p>
        </w:tc>
        <w:tc>
          <w:tcPr>
            <w:tcW w:w="700" w:type="dxa"/>
            <w:vAlign w:val="center"/>
          </w:tcPr>
          <w:p>
            <w:pPr>
              <w:keepNext w:val="0"/>
              <w:keepLines w:val="0"/>
              <w:widowControl/>
              <w:suppressLineNumbers w:val="0"/>
              <w:jc w:val="center"/>
              <w:textAlignment w:val="center"/>
              <w:rPr>
                <w:rFonts w:hint="eastAsia" w:ascii="方正仿宋_GBK" w:hAnsi="方正仿宋_GBK" w:eastAsia="方正仿宋_GBK" w:cs="方正仿宋_GBK"/>
                <w:vertAlign w:val="baseline"/>
              </w:rPr>
            </w:pPr>
            <w:r>
              <w:rPr>
                <w:rFonts w:hint="eastAsia" w:ascii="方正仿宋_GBK" w:hAnsi="方正仿宋_GBK" w:eastAsia="方正仿宋_GBK" w:cs="方正仿宋_GBK"/>
                <w:i w:val="0"/>
                <w:color w:val="000000"/>
                <w:kern w:val="0"/>
                <w:sz w:val="18"/>
                <w:szCs w:val="18"/>
                <w:u w:val="none"/>
                <w:lang w:val="en-US" w:eastAsia="zh-CN" w:bidi="ar"/>
              </w:rPr>
              <w:t>掷实</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心球（米）</w:t>
            </w:r>
          </w:p>
        </w:tc>
        <w:tc>
          <w:tcPr>
            <w:tcW w:w="667" w:type="dxa"/>
            <w:vAlign w:val="center"/>
          </w:tcPr>
          <w:p>
            <w:pPr>
              <w:keepNext w:val="0"/>
              <w:keepLines w:val="0"/>
              <w:widowControl/>
              <w:suppressLineNumbers w:val="0"/>
              <w:jc w:val="center"/>
              <w:textAlignment w:val="center"/>
              <w:rPr>
                <w:rFonts w:hint="eastAsia" w:ascii="方正仿宋_GBK" w:hAnsi="方正仿宋_GBK" w:eastAsia="方正仿宋_GBK" w:cs="方正仿宋_GBK"/>
                <w:vertAlign w:val="baseline"/>
                <w:lang w:eastAsia="zh-CN"/>
              </w:rPr>
            </w:pPr>
            <w:r>
              <w:rPr>
                <w:rFonts w:hint="eastAsia" w:ascii="方正仿宋_GBK" w:hAnsi="方正仿宋_GBK" w:eastAsia="方正仿宋_GBK" w:cs="方正仿宋_GBK"/>
                <w:i w:val="0"/>
                <w:color w:val="000000"/>
                <w:kern w:val="0"/>
                <w:sz w:val="18"/>
                <w:szCs w:val="18"/>
                <w:u w:val="none"/>
                <w:lang w:val="en-US" w:eastAsia="zh-CN" w:bidi="ar"/>
              </w:rPr>
              <w:t>坐位体前屈（厘米）</w:t>
            </w:r>
          </w:p>
        </w:tc>
        <w:tc>
          <w:tcPr>
            <w:tcW w:w="651" w:type="dxa"/>
            <w:vAlign w:val="center"/>
          </w:tcPr>
          <w:p>
            <w:pPr>
              <w:keepNext w:val="0"/>
              <w:keepLines w:val="0"/>
              <w:widowControl/>
              <w:suppressLineNumbers w:val="0"/>
              <w:jc w:val="center"/>
              <w:textAlignment w:val="center"/>
              <w:rPr>
                <w:rFonts w:hint="eastAsia" w:ascii="方正仿宋_GBK" w:hAnsi="方正仿宋_GBK" w:eastAsia="方正仿宋_GBK" w:cs="方正仿宋_GBK"/>
                <w:vertAlign w:val="baseline"/>
              </w:rPr>
            </w:pPr>
            <w:r>
              <w:rPr>
                <w:rFonts w:hint="eastAsia" w:ascii="方正仿宋_GBK" w:hAnsi="方正仿宋_GBK" w:eastAsia="方正仿宋_GBK" w:cs="方正仿宋_GBK"/>
                <w:i w:val="0"/>
                <w:color w:val="000000"/>
                <w:kern w:val="0"/>
                <w:sz w:val="18"/>
                <w:szCs w:val="18"/>
                <w:u w:val="none"/>
                <w:lang w:val="en-US" w:eastAsia="zh-CN" w:bidi="ar"/>
              </w:rPr>
              <w:t>引体</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向上（次）</w:t>
            </w:r>
          </w:p>
        </w:tc>
        <w:tc>
          <w:tcPr>
            <w:tcW w:w="502" w:type="dxa"/>
            <w:vAlign w:val="center"/>
          </w:tcPr>
          <w:p>
            <w:pPr>
              <w:keepNext w:val="0"/>
              <w:keepLines w:val="0"/>
              <w:widowControl/>
              <w:suppressLineNumbers w:val="0"/>
              <w:jc w:val="center"/>
              <w:textAlignment w:val="center"/>
              <w:rPr>
                <w:rFonts w:hint="eastAsia" w:ascii="方正仿宋_GBK" w:hAnsi="方正仿宋_GBK" w:eastAsia="方正仿宋_GBK" w:cs="方正仿宋_GBK"/>
                <w:vertAlign w:val="baseline"/>
              </w:rPr>
            </w:pPr>
            <w:r>
              <w:rPr>
                <w:rFonts w:hint="eastAsia" w:ascii="方正仿宋_GBK" w:hAnsi="方正仿宋_GBK" w:eastAsia="方正仿宋_GBK" w:cs="方正仿宋_GBK"/>
                <w:i w:val="0"/>
                <w:color w:val="000000"/>
                <w:kern w:val="0"/>
                <w:sz w:val="18"/>
                <w:szCs w:val="18"/>
                <w:u w:val="none"/>
                <w:lang w:val="en-US" w:eastAsia="zh-CN" w:bidi="ar"/>
              </w:rPr>
              <w:t>分值</w:t>
            </w:r>
          </w:p>
        </w:tc>
        <w:tc>
          <w:tcPr>
            <w:tcW w:w="756" w:type="dxa"/>
            <w:vAlign w:val="center"/>
          </w:tcPr>
          <w:p>
            <w:pPr>
              <w:keepNext w:val="0"/>
              <w:keepLines w:val="0"/>
              <w:widowControl/>
              <w:suppressLineNumbers w:val="0"/>
              <w:jc w:val="center"/>
              <w:textAlignment w:val="center"/>
              <w:rPr>
                <w:rFonts w:hint="eastAsia" w:ascii="方正仿宋_GBK" w:hAnsi="方正仿宋_GBK" w:eastAsia="方正仿宋_GBK" w:cs="方正仿宋_GBK"/>
                <w:vertAlign w:val="baseline"/>
              </w:rPr>
            </w:pPr>
            <w:r>
              <w:rPr>
                <w:rFonts w:hint="default" w:ascii="Times New Roman" w:hAnsi="Times New Roman" w:eastAsia="方正仿宋_GBK" w:cs="Times New Roman"/>
                <w:i w:val="0"/>
                <w:color w:val="000000"/>
                <w:kern w:val="0"/>
                <w:sz w:val="18"/>
                <w:szCs w:val="18"/>
                <w:u w:val="none"/>
                <w:lang w:val="en-US" w:eastAsia="zh-CN" w:bidi="ar"/>
              </w:rPr>
              <w:t>800</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米</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（分、秒）</w:t>
            </w:r>
          </w:p>
        </w:tc>
        <w:tc>
          <w:tcPr>
            <w:tcW w:w="768" w:type="dxa"/>
            <w:vAlign w:val="center"/>
          </w:tcPr>
          <w:p>
            <w:pPr>
              <w:keepNext w:val="0"/>
              <w:keepLines w:val="0"/>
              <w:widowControl/>
              <w:suppressLineNumbers w:val="0"/>
              <w:jc w:val="center"/>
              <w:textAlignment w:val="center"/>
              <w:rPr>
                <w:rFonts w:hint="eastAsia" w:ascii="方正仿宋_GBK" w:hAnsi="方正仿宋_GBK" w:eastAsia="方正仿宋_GBK" w:cs="方正仿宋_GBK"/>
                <w:vertAlign w:val="baseline"/>
              </w:rPr>
            </w:pPr>
            <w:r>
              <w:rPr>
                <w:rFonts w:hint="eastAsia" w:ascii="方正仿宋_GBK" w:hAnsi="方正仿宋_GBK" w:eastAsia="方正仿宋_GBK" w:cs="方正仿宋_GBK"/>
                <w:i w:val="0"/>
                <w:color w:val="000000"/>
                <w:kern w:val="0"/>
                <w:sz w:val="18"/>
                <w:szCs w:val="18"/>
                <w:u w:val="none"/>
                <w:lang w:val="en-US" w:eastAsia="zh-CN" w:bidi="ar"/>
              </w:rPr>
              <w:t>足球</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绕杆运球（秒）</w:t>
            </w:r>
          </w:p>
        </w:tc>
        <w:tc>
          <w:tcPr>
            <w:tcW w:w="756" w:type="dxa"/>
            <w:vAlign w:val="center"/>
          </w:tcPr>
          <w:p>
            <w:pPr>
              <w:keepNext w:val="0"/>
              <w:keepLines w:val="0"/>
              <w:widowControl/>
              <w:suppressLineNumbers w:val="0"/>
              <w:jc w:val="center"/>
              <w:textAlignment w:val="center"/>
              <w:rPr>
                <w:rFonts w:hint="eastAsia" w:ascii="方正仿宋_GBK" w:hAnsi="方正仿宋_GBK" w:eastAsia="方正仿宋_GBK" w:cs="方正仿宋_GBK"/>
                <w:vertAlign w:val="baseline"/>
              </w:rPr>
            </w:pPr>
            <w:r>
              <w:rPr>
                <w:rFonts w:hint="eastAsia" w:ascii="方正仿宋_GBK" w:hAnsi="方正仿宋_GBK" w:eastAsia="方正仿宋_GBK" w:cs="方正仿宋_GBK"/>
                <w:i w:val="0"/>
                <w:color w:val="000000"/>
                <w:kern w:val="0"/>
                <w:sz w:val="18"/>
                <w:szCs w:val="18"/>
                <w:u w:val="none"/>
                <w:lang w:val="en-US" w:eastAsia="zh-CN" w:bidi="ar"/>
              </w:rPr>
              <w:t>一分钟</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跳绳（次）</w:t>
            </w:r>
          </w:p>
        </w:tc>
        <w:tc>
          <w:tcPr>
            <w:tcW w:w="602" w:type="dxa"/>
            <w:vAlign w:val="center"/>
          </w:tcPr>
          <w:p>
            <w:pPr>
              <w:keepNext w:val="0"/>
              <w:keepLines w:val="0"/>
              <w:widowControl/>
              <w:suppressLineNumbers w:val="0"/>
              <w:jc w:val="center"/>
              <w:textAlignment w:val="center"/>
              <w:rPr>
                <w:rFonts w:hint="eastAsia" w:ascii="方正仿宋_GBK" w:hAnsi="方正仿宋_GBK" w:eastAsia="方正仿宋_GBK" w:cs="方正仿宋_GBK"/>
                <w:vertAlign w:val="baseline"/>
              </w:rPr>
            </w:pPr>
            <w:r>
              <w:rPr>
                <w:rFonts w:hint="eastAsia" w:ascii="方正仿宋_GBK" w:hAnsi="方正仿宋_GBK" w:eastAsia="方正仿宋_GBK" w:cs="方正仿宋_GBK"/>
                <w:i w:val="0"/>
                <w:color w:val="000000"/>
                <w:kern w:val="0"/>
                <w:sz w:val="18"/>
                <w:szCs w:val="18"/>
                <w:u w:val="none"/>
                <w:lang w:val="en-US" w:eastAsia="zh-CN" w:bidi="ar"/>
              </w:rPr>
              <w:t>立定</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跳远（厘米）</w:t>
            </w:r>
          </w:p>
        </w:tc>
        <w:tc>
          <w:tcPr>
            <w:tcW w:w="632" w:type="dxa"/>
            <w:vAlign w:val="center"/>
          </w:tcPr>
          <w:p>
            <w:pPr>
              <w:keepNext w:val="0"/>
              <w:keepLines w:val="0"/>
              <w:widowControl/>
              <w:suppressLineNumbers w:val="0"/>
              <w:jc w:val="center"/>
              <w:textAlignment w:val="center"/>
              <w:rPr>
                <w:rFonts w:hint="eastAsia" w:ascii="方正仿宋_GBK" w:hAnsi="方正仿宋_GBK" w:eastAsia="方正仿宋_GBK" w:cs="方正仿宋_GBK"/>
                <w:vertAlign w:val="baseline"/>
              </w:rPr>
            </w:pPr>
            <w:r>
              <w:rPr>
                <w:rFonts w:hint="eastAsia" w:ascii="方正仿宋_GBK" w:hAnsi="方正仿宋_GBK" w:eastAsia="方正仿宋_GBK" w:cs="方正仿宋_GBK"/>
                <w:i w:val="0"/>
                <w:color w:val="000000"/>
                <w:kern w:val="0"/>
                <w:sz w:val="18"/>
                <w:szCs w:val="18"/>
                <w:u w:val="none"/>
                <w:lang w:val="en-US" w:eastAsia="zh-CN" w:bidi="ar"/>
              </w:rPr>
              <w:t>掷实</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心球（米）</w:t>
            </w:r>
          </w:p>
        </w:tc>
        <w:tc>
          <w:tcPr>
            <w:tcW w:w="683" w:type="dxa"/>
            <w:vAlign w:val="center"/>
          </w:tcPr>
          <w:p>
            <w:pPr>
              <w:keepNext w:val="0"/>
              <w:keepLines w:val="0"/>
              <w:widowControl/>
              <w:suppressLineNumbers w:val="0"/>
              <w:jc w:val="center"/>
              <w:textAlignment w:val="center"/>
              <w:rPr>
                <w:rFonts w:hint="eastAsia" w:ascii="方正仿宋_GBK" w:hAnsi="方正仿宋_GBK" w:eastAsia="方正仿宋_GBK" w:cs="方正仿宋_GBK"/>
                <w:vertAlign w:val="baseline"/>
              </w:rPr>
            </w:pPr>
            <w:r>
              <w:rPr>
                <w:rFonts w:hint="eastAsia" w:ascii="方正仿宋_GBK" w:hAnsi="方正仿宋_GBK" w:eastAsia="方正仿宋_GBK" w:cs="方正仿宋_GBK"/>
                <w:i w:val="0"/>
                <w:color w:val="000000"/>
                <w:kern w:val="0"/>
                <w:sz w:val="18"/>
                <w:szCs w:val="18"/>
                <w:u w:val="none"/>
                <w:lang w:val="en-US" w:eastAsia="zh-CN" w:bidi="ar"/>
              </w:rPr>
              <w:t>一分钟仰卧起坐（次）</w:t>
            </w:r>
          </w:p>
        </w:tc>
        <w:tc>
          <w:tcPr>
            <w:tcW w:w="750" w:type="dxa"/>
            <w:vAlign w:val="center"/>
          </w:tcPr>
          <w:p>
            <w:pPr>
              <w:keepNext w:val="0"/>
              <w:keepLines w:val="0"/>
              <w:widowControl/>
              <w:suppressLineNumbers w:val="0"/>
              <w:jc w:val="center"/>
              <w:textAlignment w:val="center"/>
              <w:rPr>
                <w:rFonts w:hint="eastAsia" w:ascii="方正仿宋_GBK" w:hAnsi="方正仿宋_GBK" w:eastAsia="方正仿宋_GBK" w:cs="方正仿宋_GBK"/>
                <w:vertAlign w:val="baseline"/>
              </w:rPr>
            </w:pPr>
            <w:r>
              <w:rPr>
                <w:rFonts w:hint="eastAsia" w:ascii="方正仿宋_GBK" w:hAnsi="方正仿宋_GBK" w:eastAsia="方正仿宋_GBK" w:cs="方正仿宋_GBK"/>
                <w:i w:val="0"/>
                <w:color w:val="000000"/>
                <w:kern w:val="0"/>
                <w:sz w:val="18"/>
                <w:szCs w:val="18"/>
                <w:u w:val="none"/>
                <w:lang w:val="en-US" w:eastAsia="zh-CN" w:bidi="ar"/>
              </w:rPr>
              <w:t>坐位体前屈（厘米）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 w:hRule="exact"/>
        </w:trPr>
        <w:tc>
          <w:tcPr>
            <w:tcW w:w="497"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30</w:t>
            </w:r>
          </w:p>
        </w:tc>
        <w:tc>
          <w:tcPr>
            <w:tcW w:w="846" w:type="dxa"/>
            <w:vAlign w:val="center"/>
          </w:tcPr>
          <w:p>
            <w:pPr>
              <w:keepNext w:val="0"/>
              <w:keepLines w:val="0"/>
              <w:widowControl/>
              <w:suppressLineNumbers w:val="0"/>
              <w:jc w:val="both"/>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3'40"</w:t>
            </w: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9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1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700"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67"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51"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50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30</w:t>
            </w: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3'25"</w:t>
            </w:r>
          </w:p>
        </w:tc>
        <w:tc>
          <w:tcPr>
            <w:tcW w:w="768"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0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3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83"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750"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exact"/>
        </w:trPr>
        <w:tc>
          <w:tcPr>
            <w:tcW w:w="497"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29</w:t>
            </w:r>
          </w:p>
        </w:tc>
        <w:tc>
          <w:tcPr>
            <w:tcW w:w="846" w:type="dxa"/>
            <w:vAlign w:val="center"/>
          </w:tcPr>
          <w:p>
            <w:pPr>
              <w:keepNext w:val="0"/>
              <w:keepLines w:val="0"/>
              <w:widowControl/>
              <w:suppressLineNumbers w:val="0"/>
              <w:jc w:val="both"/>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3'43″</w:t>
            </w: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9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1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700"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67"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51"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50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29</w:t>
            </w: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3'29"</w:t>
            </w:r>
          </w:p>
        </w:tc>
        <w:tc>
          <w:tcPr>
            <w:tcW w:w="768"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0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3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83"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750"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exact"/>
        </w:trPr>
        <w:tc>
          <w:tcPr>
            <w:tcW w:w="497"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28</w:t>
            </w:r>
          </w:p>
        </w:tc>
        <w:tc>
          <w:tcPr>
            <w:tcW w:w="846" w:type="dxa"/>
            <w:vAlign w:val="center"/>
          </w:tcPr>
          <w:p>
            <w:pPr>
              <w:keepNext w:val="0"/>
              <w:keepLines w:val="0"/>
              <w:widowControl/>
              <w:suppressLineNumbers w:val="0"/>
              <w:jc w:val="both"/>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3'46″</w:t>
            </w: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9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1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700"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67"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51"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50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28</w:t>
            </w: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3'34"</w:t>
            </w:r>
          </w:p>
        </w:tc>
        <w:tc>
          <w:tcPr>
            <w:tcW w:w="768"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0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3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83"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750" w:type="dxa"/>
            <w:vAlign w:val="top"/>
          </w:tcPr>
          <w:p>
            <w:pPr>
              <w:pStyle w:val="2"/>
              <w:rPr>
                <w:rFonts w:hint="default" w:ascii="Times New Roman" w:hAnsi="Times New Roman" w:cs="Times New Roman"/>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exact"/>
        </w:trPr>
        <w:tc>
          <w:tcPr>
            <w:tcW w:w="497"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27</w:t>
            </w:r>
          </w:p>
        </w:tc>
        <w:tc>
          <w:tcPr>
            <w:tcW w:w="846" w:type="dxa"/>
            <w:vAlign w:val="center"/>
          </w:tcPr>
          <w:p>
            <w:pPr>
              <w:keepNext w:val="0"/>
              <w:keepLines w:val="0"/>
              <w:widowControl/>
              <w:suppressLineNumbers w:val="0"/>
              <w:jc w:val="both"/>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3'50"</w:t>
            </w: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9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1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700"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67"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51"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50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27</w:t>
            </w: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3'39"</w:t>
            </w:r>
          </w:p>
        </w:tc>
        <w:tc>
          <w:tcPr>
            <w:tcW w:w="768"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0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3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83"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750" w:type="dxa"/>
            <w:vAlign w:val="top"/>
          </w:tcPr>
          <w:p>
            <w:pPr>
              <w:pStyle w:val="2"/>
              <w:rPr>
                <w:rFonts w:hint="default" w:ascii="Times New Roman" w:hAnsi="Times New Roman" w:cs="Times New Roman"/>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exact"/>
        </w:trPr>
        <w:tc>
          <w:tcPr>
            <w:tcW w:w="497"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26</w:t>
            </w:r>
          </w:p>
        </w:tc>
        <w:tc>
          <w:tcPr>
            <w:tcW w:w="846" w:type="dxa"/>
            <w:vAlign w:val="center"/>
          </w:tcPr>
          <w:p>
            <w:pPr>
              <w:keepNext w:val="0"/>
              <w:keepLines w:val="0"/>
              <w:widowControl/>
              <w:suppressLineNumbers w:val="0"/>
              <w:jc w:val="both"/>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3'55″</w:t>
            </w: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9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1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700"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67"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51"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50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26</w:t>
            </w: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3'44"</w:t>
            </w:r>
          </w:p>
        </w:tc>
        <w:tc>
          <w:tcPr>
            <w:tcW w:w="768"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0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3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83"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750" w:type="dxa"/>
            <w:vAlign w:val="top"/>
          </w:tcPr>
          <w:p>
            <w:pPr>
              <w:pStyle w:val="2"/>
              <w:rPr>
                <w:rFonts w:hint="default" w:ascii="Times New Roman" w:hAnsi="Times New Roman" w:cs="Times New Roman"/>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trPr>
        <w:tc>
          <w:tcPr>
            <w:tcW w:w="497"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25</w:t>
            </w:r>
          </w:p>
        </w:tc>
        <w:tc>
          <w:tcPr>
            <w:tcW w:w="846" w:type="dxa"/>
            <w:vAlign w:val="center"/>
          </w:tcPr>
          <w:p>
            <w:pPr>
              <w:keepNext w:val="0"/>
              <w:keepLines w:val="0"/>
              <w:widowControl/>
              <w:suppressLineNumbers w:val="0"/>
              <w:jc w:val="both"/>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4'00″</w:t>
            </w: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9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1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700"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67"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51"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50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25</w:t>
            </w: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3'49"</w:t>
            </w:r>
          </w:p>
        </w:tc>
        <w:tc>
          <w:tcPr>
            <w:tcW w:w="768"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0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3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83"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750" w:type="dxa"/>
            <w:vAlign w:val="top"/>
          </w:tcPr>
          <w:p>
            <w:pPr>
              <w:pStyle w:val="2"/>
              <w:rPr>
                <w:rFonts w:hint="default" w:ascii="Times New Roman" w:hAnsi="Times New Roman" w:cs="Times New Roman"/>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exact"/>
        </w:trPr>
        <w:tc>
          <w:tcPr>
            <w:tcW w:w="497"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24</w:t>
            </w:r>
          </w:p>
        </w:tc>
        <w:tc>
          <w:tcPr>
            <w:tcW w:w="846" w:type="dxa"/>
            <w:vAlign w:val="center"/>
          </w:tcPr>
          <w:p>
            <w:pPr>
              <w:keepNext w:val="0"/>
              <w:keepLines w:val="0"/>
              <w:widowControl/>
              <w:suppressLineNumbers w:val="0"/>
              <w:jc w:val="both"/>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4'05"</w:t>
            </w: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9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1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700"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67"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51"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50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24</w:t>
            </w: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3'55"</w:t>
            </w:r>
          </w:p>
        </w:tc>
        <w:tc>
          <w:tcPr>
            <w:tcW w:w="768"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0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3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83"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750" w:type="dxa"/>
            <w:vAlign w:val="top"/>
          </w:tcPr>
          <w:p>
            <w:pPr>
              <w:pStyle w:val="2"/>
              <w:rPr>
                <w:rFonts w:hint="default" w:ascii="Times New Roman" w:hAnsi="Times New Roman" w:cs="Times New Roman"/>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exact"/>
        </w:trPr>
        <w:tc>
          <w:tcPr>
            <w:tcW w:w="497"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23</w:t>
            </w:r>
          </w:p>
        </w:tc>
        <w:tc>
          <w:tcPr>
            <w:tcW w:w="846" w:type="dxa"/>
            <w:vAlign w:val="center"/>
          </w:tcPr>
          <w:p>
            <w:pPr>
              <w:keepNext w:val="0"/>
              <w:keepLines w:val="0"/>
              <w:widowControl/>
              <w:suppressLineNumbers w:val="0"/>
              <w:jc w:val="both"/>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4'15"</w:t>
            </w: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9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1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700"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67"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51"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50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23</w:t>
            </w: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4'03"</w:t>
            </w:r>
          </w:p>
        </w:tc>
        <w:tc>
          <w:tcPr>
            <w:tcW w:w="768"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0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3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83"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750" w:type="dxa"/>
            <w:vAlign w:val="top"/>
          </w:tcPr>
          <w:p>
            <w:pPr>
              <w:pStyle w:val="2"/>
              <w:rPr>
                <w:rFonts w:hint="default" w:ascii="Times New Roman" w:hAnsi="Times New Roman" w:cs="Times New Roman"/>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exact"/>
        </w:trPr>
        <w:tc>
          <w:tcPr>
            <w:tcW w:w="497"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22</w:t>
            </w:r>
          </w:p>
        </w:tc>
        <w:tc>
          <w:tcPr>
            <w:tcW w:w="846" w:type="dxa"/>
            <w:vAlign w:val="center"/>
          </w:tcPr>
          <w:p>
            <w:pPr>
              <w:keepNext w:val="0"/>
              <w:keepLines w:val="0"/>
              <w:widowControl/>
              <w:suppressLineNumbers w:val="0"/>
              <w:jc w:val="both"/>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4'20"</w:t>
            </w: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9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1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700"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67"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51"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50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22</w:t>
            </w: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4'11"</w:t>
            </w:r>
          </w:p>
        </w:tc>
        <w:tc>
          <w:tcPr>
            <w:tcW w:w="768"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0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3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83"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750" w:type="dxa"/>
            <w:vAlign w:val="top"/>
          </w:tcPr>
          <w:p>
            <w:pPr>
              <w:pStyle w:val="2"/>
              <w:rPr>
                <w:rFonts w:hint="default" w:ascii="Times New Roman" w:hAnsi="Times New Roman" w:cs="Times New Roman"/>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exact"/>
        </w:trPr>
        <w:tc>
          <w:tcPr>
            <w:tcW w:w="497"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21</w:t>
            </w:r>
          </w:p>
        </w:tc>
        <w:tc>
          <w:tcPr>
            <w:tcW w:w="846" w:type="dxa"/>
            <w:vAlign w:val="center"/>
          </w:tcPr>
          <w:p>
            <w:pPr>
              <w:keepNext w:val="0"/>
              <w:keepLines w:val="0"/>
              <w:widowControl/>
              <w:suppressLineNumbers w:val="0"/>
              <w:jc w:val="both"/>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4'30"</w:t>
            </w: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9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1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700"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67"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51"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50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21</w:t>
            </w: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4'20"</w:t>
            </w:r>
          </w:p>
        </w:tc>
        <w:tc>
          <w:tcPr>
            <w:tcW w:w="768"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0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3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83"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750" w:type="dxa"/>
            <w:vAlign w:val="top"/>
          </w:tcPr>
          <w:p>
            <w:pPr>
              <w:pStyle w:val="2"/>
              <w:rPr>
                <w:rFonts w:hint="default" w:ascii="Times New Roman" w:hAnsi="Times New Roman" w:cs="Times New Roman"/>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exact"/>
        </w:trPr>
        <w:tc>
          <w:tcPr>
            <w:tcW w:w="497"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20</w:t>
            </w:r>
          </w:p>
        </w:tc>
        <w:tc>
          <w:tcPr>
            <w:tcW w:w="846" w:type="dxa"/>
            <w:vAlign w:val="center"/>
          </w:tcPr>
          <w:p>
            <w:pPr>
              <w:keepNext w:val="0"/>
              <w:keepLines w:val="0"/>
              <w:widowControl/>
              <w:suppressLineNumbers w:val="0"/>
              <w:jc w:val="both"/>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4'40"</w:t>
            </w: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9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1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700"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67"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51"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50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20</w:t>
            </w: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4'28"</w:t>
            </w:r>
          </w:p>
        </w:tc>
        <w:tc>
          <w:tcPr>
            <w:tcW w:w="768"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0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3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83"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750" w:type="dxa"/>
            <w:vAlign w:val="top"/>
          </w:tcPr>
          <w:p>
            <w:pPr>
              <w:pStyle w:val="2"/>
              <w:rPr>
                <w:rFonts w:hint="default" w:ascii="Times New Roman" w:hAnsi="Times New Roman" w:cs="Times New Roman"/>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exact"/>
        </w:trPr>
        <w:tc>
          <w:tcPr>
            <w:tcW w:w="497"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19</w:t>
            </w:r>
          </w:p>
        </w:tc>
        <w:tc>
          <w:tcPr>
            <w:tcW w:w="846" w:type="dxa"/>
            <w:vAlign w:val="center"/>
          </w:tcPr>
          <w:p>
            <w:pPr>
              <w:keepNext w:val="0"/>
              <w:keepLines w:val="0"/>
              <w:widowControl/>
              <w:suppressLineNumbers w:val="0"/>
              <w:jc w:val="both"/>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4'47"</w:t>
            </w: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9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1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700"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67"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51"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50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19</w:t>
            </w: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4'36"</w:t>
            </w:r>
          </w:p>
        </w:tc>
        <w:tc>
          <w:tcPr>
            <w:tcW w:w="768"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0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3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83"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750" w:type="dxa"/>
            <w:vAlign w:val="top"/>
          </w:tcPr>
          <w:p>
            <w:pPr>
              <w:pStyle w:val="2"/>
              <w:rPr>
                <w:rFonts w:hint="default" w:ascii="Times New Roman" w:hAnsi="Times New Roman" w:cs="Times New Roman"/>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exact"/>
        </w:trPr>
        <w:tc>
          <w:tcPr>
            <w:tcW w:w="497"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18</w:t>
            </w:r>
          </w:p>
        </w:tc>
        <w:tc>
          <w:tcPr>
            <w:tcW w:w="846" w:type="dxa"/>
            <w:vAlign w:val="center"/>
          </w:tcPr>
          <w:p>
            <w:pPr>
              <w:keepNext w:val="0"/>
              <w:keepLines w:val="0"/>
              <w:widowControl/>
              <w:suppressLineNumbers w:val="0"/>
              <w:jc w:val="both"/>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4'55"</w:t>
            </w: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9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1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700"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67"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51"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50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18</w:t>
            </w: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4'45"</w:t>
            </w:r>
          </w:p>
        </w:tc>
        <w:tc>
          <w:tcPr>
            <w:tcW w:w="768"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0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3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83"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750" w:type="dxa"/>
            <w:vAlign w:val="top"/>
          </w:tcPr>
          <w:p>
            <w:pPr>
              <w:pStyle w:val="2"/>
              <w:rPr>
                <w:rFonts w:hint="default" w:ascii="Times New Roman" w:hAnsi="Times New Roman" w:cs="Times New Roman"/>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exact"/>
        </w:trPr>
        <w:tc>
          <w:tcPr>
            <w:tcW w:w="497"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17</w:t>
            </w:r>
          </w:p>
        </w:tc>
        <w:tc>
          <w:tcPr>
            <w:tcW w:w="846" w:type="dxa"/>
            <w:vAlign w:val="center"/>
          </w:tcPr>
          <w:p>
            <w:pPr>
              <w:keepNext w:val="0"/>
              <w:keepLines w:val="0"/>
              <w:widowControl/>
              <w:suppressLineNumbers w:val="0"/>
              <w:jc w:val="both"/>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5'01″</w:t>
            </w: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9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1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700"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67"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51"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50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17</w:t>
            </w: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4'48"</w:t>
            </w:r>
          </w:p>
        </w:tc>
        <w:tc>
          <w:tcPr>
            <w:tcW w:w="768"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0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3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83"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750" w:type="dxa"/>
            <w:vAlign w:val="top"/>
          </w:tcPr>
          <w:p>
            <w:pPr>
              <w:pStyle w:val="2"/>
              <w:rPr>
                <w:rFonts w:hint="default" w:ascii="Times New Roman" w:hAnsi="Times New Roman" w:cs="Times New Roman"/>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exact"/>
        </w:trPr>
        <w:tc>
          <w:tcPr>
            <w:tcW w:w="497"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16</w:t>
            </w:r>
          </w:p>
        </w:tc>
        <w:tc>
          <w:tcPr>
            <w:tcW w:w="84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5'08″</w:t>
            </w: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9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1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700"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67"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51"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50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16</w:t>
            </w: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4'51"</w:t>
            </w:r>
          </w:p>
        </w:tc>
        <w:tc>
          <w:tcPr>
            <w:tcW w:w="768"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0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3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683"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p>
        </w:tc>
        <w:tc>
          <w:tcPr>
            <w:tcW w:w="750" w:type="dxa"/>
            <w:vAlign w:val="top"/>
          </w:tcPr>
          <w:p>
            <w:pPr>
              <w:pStyle w:val="2"/>
              <w:rPr>
                <w:rFonts w:hint="default" w:ascii="Times New Roman" w:hAnsi="Times New Roman" w:cs="Times New Roman"/>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exact"/>
        </w:trPr>
        <w:tc>
          <w:tcPr>
            <w:tcW w:w="497"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15</w:t>
            </w:r>
          </w:p>
        </w:tc>
        <w:tc>
          <w:tcPr>
            <w:tcW w:w="846" w:type="dxa"/>
            <w:vAlign w:val="center"/>
          </w:tcPr>
          <w:p>
            <w:pPr>
              <w:keepNext w:val="0"/>
              <w:keepLines w:val="0"/>
              <w:widowControl/>
              <w:suppressLineNumbers w:val="0"/>
              <w:jc w:val="both"/>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5'15"</w:t>
            </w: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7</w:t>
            </w:r>
            <w:r>
              <w:rPr>
                <w:rFonts w:hint="default" w:ascii="Times New Roman" w:hAnsi="Times New Roman" w:eastAsia="宋体" w:cs="Times New Roman"/>
                <w:i w:val="0"/>
                <w:color w:val="000000"/>
                <w:kern w:val="0"/>
                <w:sz w:val="21"/>
                <w:szCs w:val="21"/>
                <w:u w:val="none"/>
                <w:lang w:val="en-US" w:eastAsia="zh-CN" w:bidi="ar"/>
              </w:rPr>
              <w:t>”</w:t>
            </w:r>
            <w:r>
              <w:rPr>
                <w:rFonts w:hint="default" w:ascii="Times New Roman" w:hAnsi="Times New Roman" w:cs="Times New Roman"/>
                <w:i w:val="0"/>
                <w:color w:val="000000"/>
                <w:kern w:val="0"/>
                <w:sz w:val="21"/>
                <w:szCs w:val="21"/>
                <w:u w:val="none"/>
                <w:lang w:val="en-US" w:eastAsia="zh-CN" w:bidi="ar"/>
              </w:rPr>
              <w:t>5</w:t>
            </w:r>
          </w:p>
        </w:tc>
        <w:tc>
          <w:tcPr>
            <w:tcW w:w="69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lang w:val="en-US"/>
              </w:rPr>
            </w:pPr>
            <w:r>
              <w:rPr>
                <w:rFonts w:hint="default" w:ascii="Times New Roman" w:hAnsi="Times New Roman" w:cs="Times New Roman"/>
                <w:i w:val="0"/>
                <w:color w:val="000000"/>
                <w:kern w:val="0"/>
                <w:sz w:val="21"/>
                <w:szCs w:val="21"/>
                <w:u w:val="none"/>
                <w:lang w:val="en-US" w:eastAsia="zh-CN" w:bidi="ar"/>
              </w:rPr>
              <w:t>180</w:t>
            </w:r>
          </w:p>
        </w:tc>
        <w:tc>
          <w:tcPr>
            <w:tcW w:w="61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250</w:t>
            </w:r>
          </w:p>
        </w:tc>
        <w:tc>
          <w:tcPr>
            <w:tcW w:w="700"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12.4</w:t>
            </w:r>
          </w:p>
        </w:tc>
        <w:tc>
          <w:tcPr>
            <w:tcW w:w="667" w:type="dxa"/>
            <w:vAlign w:val="center"/>
          </w:tcPr>
          <w:p>
            <w:pPr>
              <w:keepNext w:val="0"/>
              <w:keepLines w:val="0"/>
              <w:widowControl/>
              <w:suppressLineNumbers w:val="0"/>
              <w:jc w:val="both"/>
              <w:textAlignment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21.6</w:t>
            </w:r>
          </w:p>
        </w:tc>
        <w:tc>
          <w:tcPr>
            <w:tcW w:w="651"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15</w:t>
            </w:r>
          </w:p>
        </w:tc>
        <w:tc>
          <w:tcPr>
            <w:tcW w:w="50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15</w:t>
            </w: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4'55"</w:t>
            </w:r>
          </w:p>
        </w:tc>
        <w:tc>
          <w:tcPr>
            <w:tcW w:w="768"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8</w:t>
            </w:r>
            <w:r>
              <w:rPr>
                <w:rFonts w:hint="default" w:ascii="Times New Roman" w:hAnsi="Times New Roman" w:eastAsia="宋体" w:cs="Times New Roman"/>
                <w:i w:val="0"/>
                <w:color w:val="000000"/>
                <w:kern w:val="0"/>
                <w:sz w:val="21"/>
                <w:szCs w:val="21"/>
                <w:u w:val="none"/>
                <w:lang w:val="en-US" w:eastAsia="zh-CN" w:bidi="ar"/>
              </w:rPr>
              <w:t>”</w:t>
            </w:r>
            <w:r>
              <w:rPr>
                <w:rFonts w:hint="default" w:ascii="Times New Roman" w:hAnsi="Times New Roman" w:cs="Times New Roman"/>
                <w:i w:val="0"/>
                <w:color w:val="000000"/>
                <w:kern w:val="0"/>
                <w:sz w:val="21"/>
                <w:szCs w:val="21"/>
                <w:u w:val="none"/>
                <w:lang w:val="en-US" w:eastAsia="zh-CN" w:bidi="ar"/>
              </w:rPr>
              <w:t>1</w:t>
            </w: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172</w:t>
            </w:r>
          </w:p>
        </w:tc>
        <w:tc>
          <w:tcPr>
            <w:tcW w:w="60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202</w:t>
            </w:r>
          </w:p>
        </w:tc>
        <w:tc>
          <w:tcPr>
            <w:tcW w:w="63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7.8</w:t>
            </w:r>
          </w:p>
        </w:tc>
        <w:tc>
          <w:tcPr>
            <w:tcW w:w="683"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52</w:t>
            </w:r>
          </w:p>
        </w:tc>
        <w:tc>
          <w:tcPr>
            <w:tcW w:w="750" w:type="dxa"/>
            <w:vAlign w:val="center"/>
          </w:tcPr>
          <w:p>
            <w:pPr>
              <w:keepNext w:val="0"/>
              <w:keepLines w:val="0"/>
              <w:widowControl/>
              <w:suppressLineNumbers w:val="0"/>
              <w:jc w:val="both"/>
              <w:textAlignment w:val="center"/>
              <w:rPr>
                <w:rFonts w:hint="default" w:ascii="Times New Roman" w:hAnsi="Times New Roman" w:cs="Times New Roman"/>
                <w:sz w:val="21"/>
                <w:szCs w:val="21"/>
                <w:vertAlign w:val="baseline"/>
              </w:rPr>
            </w:pPr>
            <w:r>
              <w:rPr>
                <w:rFonts w:hint="default" w:ascii="Times New Roman" w:hAnsi="Times New Roman" w:eastAsia="仿宋_GB2312" w:cs="Times New Roman"/>
                <w:sz w:val="21"/>
                <w:szCs w:val="21"/>
                <w:vertAlign w:val="baseline"/>
                <w:lang w:val="en-US" w:eastAsia="zh-CN"/>
              </w:rPr>
              <w:t>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497"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14</w:t>
            </w:r>
          </w:p>
        </w:tc>
        <w:tc>
          <w:tcPr>
            <w:tcW w:w="84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5'21″</w:t>
            </w: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8</w:t>
            </w:r>
            <w:r>
              <w:rPr>
                <w:rFonts w:hint="default" w:ascii="Times New Roman" w:hAnsi="Times New Roman" w:eastAsia="宋体" w:cs="Times New Roman"/>
                <w:i w:val="0"/>
                <w:color w:val="000000"/>
                <w:kern w:val="0"/>
                <w:sz w:val="21"/>
                <w:szCs w:val="21"/>
                <w:u w:val="none"/>
                <w:lang w:val="en-US" w:eastAsia="zh-CN" w:bidi="ar"/>
              </w:rPr>
              <w:t>”</w:t>
            </w:r>
            <w:r>
              <w:rPr>
                <w:rFonts w:hint="default" w:ascii="Times New Roman" w:hAnsi="Times New Roman" w:cs="Times New Roman"/>
                <w:i w:val="0"/>
                <w:color w:val="000000"/>
                <w:kern w:val="0"/>
                <w:sz w:val="21"/>
                <w:szCs w:val="21"/>
                <w:u w:val="none"/>
                <w:lang w:val="en-US" w:eastAsia="zh-CN" w:bidi="ar"/>
              </w:rPr>
              <w:t>9</w:t>
            </w:r>
          </w:p>
        </w:tc>
        <w:tc>
          <w:tcPr>
            <w:tcW w:w="69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164</w:t>
            </w:r>
          </w:p>
        </w:tc>
        <w:tc>
          <w:tcPr>
            <w:tcW w:w="61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244</w:t>
            </w:r>
          </w:p>
        </w:tc>
        <w:tc>
          <w:tcPr>
            <w:tcW w:w="700"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11.2</w:t>
            </w:r>
          </w:p>
        </w:tc>
        <w:tc>
          <w:tcPr>
            <w:tcW w:w="667" w:type="dxa"/>
            <w:vAlign w:val="center"/>
          </w:tcPr>
          <w:p>
            <w:pPr>
              <w:keepNext w:val="0"/>
              <w:keepLines w:val="0"/>
              <w:widowControl/>
              <w:suppressLineNumbers w:val="0"/>
              <w:jc w:val="both"/>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19.4</w:t>
            </w:r>
          </w:p>
        </w:tc>
        <w:tc>
          <w:tcPr>
            <w:tcW w:w="651"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14</w:t>
            </w:r>
          </w:p>
        </w:tc>
        <w:tc>
          <w:tcPr>
            <w:tcW w:w="50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14</w:t>
            </w: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4'58"</w:t>
            </w:r>
          </w:p>
        </w:tc>
        <w:tc>
          <w:tcPr>
            <w:tcW w:w="768"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11</w:t>
            </w:r>
            <w:r>
              <w:rPr>
                <w:rFonts w:hint="default" w:ascii="Times New Roman" w:hAnsi="Times New Roman" w:eastAsia="宋体" w:cs="Times New Roman"/>
                <w:i w:val="0"/>
                <w:color w:val="000000"/>
                <w:kern w:val="0"/>
                <w:sz w:val="21"/>
                <w:szCs w:val="21"/>
                <w:u w:val="none"/>
                <w:lang w:val="en-US" w:eastAsia="zh-CN" w:bidi="ar"/>
              </w:rPr>
              <w:t>”</w:t>
            </w:r>
            <w:r>
              <w:rPr>
                <w:rFonts w:hint="default" w:ascii="Times New Roman" w:hAnsi="Times New Roman" w:cs="Times New Roman"/>
                <w:i w:val="0"/>
                <w:color w:val="000000"/>
                <w:kern w:val="0"/>
                <w:sz w:val="21"/>
                <w:szCs w:val="21"/>
                <w:u w:val="none"/>
                <w:lang w:val="en-US" w:eastAsia="zh-CN" w:bidi="ar"/>
              </w:rPr>
              <w:t>3</w:t>
            </w: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153</w:t>
            </w:r>
          </w:p>
        </w:tc>
        <w:tc>
          <w:tcPr>
            <w:tcW w:w="60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195</w:t>
            </w:r>
          </w:p>
        </w:tc>
        <w:tc>
          <w:tcPr>
            <w:tcW w:w="63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7.5</w:t>
            </w:r>
          </w:p>
        </w:tc>
        <w:tc>
          <w:tcPr>
            <w:tcW w:w="683"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49</w:t>
            </w:r>
          </w:p>
        </w:tc>
        <w:tc>
          <w:tcPr>
            <w:tcW w:w="750" w:type="dxa"/>
            <w:vAlign w:val="center"/>
          </w:tcPr>
          <w:p>
            <w:pPr>
              <w:keepNext w:val="0"/>
              <w:keepLines w:val="0"/>
              <w:widowControl/>
              <w:suppressLineNumbers w:val="0"/>
              <w:jc w:val="both"/>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exact"/>
        </w:trPr>
        <w:tc>
          <w:tcPr>
            <w:tcW w:w="497"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13</w:t>
            </w:r>
          </w:p>
        </w:tc>
        <w:tc>
          <w:tcPr>
            <w:tcW w:w="84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5'28″</w:t>
            </w: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9</w:t>
            </w:r>
            <w:r>
              <w:rPr>
                <w:rFonts w:hint="default" w:ascii="Times New Roman" w:hAnsi="Times New Roman" w:eastAsia="宋体" w:cs="Times New Roman"/>
                <w:i w:val="0"/>
                <w:color w:val="000000"/>
                <w:kern w:val="0"/>
                <w:sz w:val="21"/>
                <w:szCs w:val="21"/>
                <w:u w:val="none"/>
                <w:lang w:val="en-US" w:eastAsia="zh-CN" w:bidi="ar"/>
              </w:rPr>
              <w:t>”7</w:t>
            </w:r>
          </w:p>
        </w:tc>
        <w:tc>
          <w:tcPr>
            <w:tcW w:w="69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140</w:t>
            </w:r>
          </w:p>
        </w:tc>
        <w:tc>
          <w:tcPr>
            <w:tcW w:w="61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238</w:t>
            </w:r>
          </w:p>
        </w:tc>
        <w:tc>
          <w:tcPr>
            <w:tcW w:w="700"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9.4</w:t>
            </w:r>
          </w:p>
        </w:tc>
        <w:tc>
          <w:tcPr>
            <w:tcW w:w="667" w:type="dxa"/>
            <w:vAlign w:val="center"/>
          </w:tcPr>
          <w:p>
            <w:pPr>
              <w:keepNext w:val="0"/>
              <w:keepLines w:val="0"/>
              <w:widowControl/>
              <w:suppressLineNumbers w:val="0"/>
              <w:jc w:val="both"/>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16.1</w:t>
            </w:r>
          </w:p>
        </w:tc>
        <w:tc>
          <w:tcPr>
            <w:tcW w:w="651"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13</w:t>
            </w:r>
          </w:p>
        </w:tc>
        <w:tc>
          <w:tcPr>
            <w:tcW w:w="50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13</w:t>
            </w: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5'01"</w:t>
            </w:r>
          </w:p>
        </w:tc>
        <w:tc>
          <w:tcPr>
            <w:tcW w:w="768"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1</w:t>
            </w:r>
            <w:r>
              <w:rPr>
                <w:rFonts w:hint="default" w:ascii="Times New Roman" w:hAnsi="Times New Roman" w:eastAsia="宋体" w:cs="Times New Roman"/>
                <w:i w:val="0"/>
                <w:color w:val="000000"/>
                <w:kern w:val="0"/>
                <w:sz w:val="21"/>
                <w:szCs w:val="21"/>
                <w:u w:val="none"/>
                <w:lang w:val="en-US" w:eastAsia="zh-CN" w:bidi="ar"/>
              </w:rPr>
              <w:t>2”</w:t>
            </w:r>
            <w:r>
              <w:rPr>
                <w:rFonts w:hint="default" w:ascii="Times New Roman" w:hAnsi="Times New Roman" w:cs="Times New Roman"/>
                <w:i w:val="0"/>
                <w:color w:val="000000"/>
                <w:kern w:val="0"/>
                <w:sz w:val="21"/>
                <w:szCs w:val="21"/>
                <w:u w:val="none"/>
                <w:lang w:val="en-US" w:eastAsia="zh-CN" w:bidi="ar"/>
              </w:rPr>
              <w:t>7</w:t>
            </w: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130</w:t>
            </w:r>
          </w:p>
        </w:tc>
        <w:tc>
          <w:tcPr>
            <w:tcW w:w="60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186</w:t>
            </w:r>
          </w:p>
        </w:tc>
        <w:tc>
          <w:tcPr>
            <w:tcW w:w="63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7.2</w:t>
            </w:r>
          </w:p>
        </w:tc>
        <w:tc>
          <w:tcPr>
            <w:tcW w:w="683"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46</w:t>
            </w:r>
          </w:p>
        </w:tc>
        <w:tc>
          <w:tcPr>
            <w:tcW w:w="750" w:type="dxa"/>
            <w:vAlign w:val="center"/>
          </w:tcPr>
          <w:p>
            <w:pPr>
              <w:keepNext w:val="0"/>
              <w:keepLines w:val="0"/>
              <w:widowControl/>
              <w:suppressLineNumbers w:val="0"/>
              <w:jc w:val="both"/>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exact"/>
        </w:trPr>
        <w:tc>
          <w:tcPr>
            <w:tcW w:w="497"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12</w:t>
            </w:r>
          </w:p>
        </w:tc>
        <w:tc>
          <w:tcPr>
            <w:tcW w:w="846" w:type="dxa"/>
            <w:vAlign w:val="center"/>
          </w:tcPr>
          <w:p>
            <w:pPr>
              <w:keepNext w:val="0"/>
              <w:keepLines w:val="0"/>
              <w:widowControl/>
              <w:suppressLineNumbers w:val="0"/>
              <w:jc w:val="both"/>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5'35"</w:t>
            </w: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1</w:t>
            </w:r>
            <w:r>
              <w:rPr>
                <w:rFonts w:hint="default" w:ascii="Times New Roman" w:hAnsi="Times New Roman" w:cs="Times New Roman"/>
                <w:i w:val="0"/>
                <w:color w:val="000000"/>
                <w:kern w:val="0"/>
                <w:sz w:val="21"/>
                <w:szCs w:val="21"/>
                <w:u w:val="none"/>
                <w:lang w:val="en-US" w:eastAsia="zh-CN" w:bidi="ar"/>
              </w:rPr>
              <w:t>0</w:t>
            </w:r>
            <w:r>
              <w:rPr>
                <w:rFonts w:hint="default" w:ascii="Times New Roman" w:hAnsi="Times New Roman" w:eastAsia="宋体" w:cs="Times New Roman"/>
                <w:i w:val="0"/>
                <w:color w:val="000000"/>
                <w:kern w:val="0"/>
                <w:sz w:val="21"/>
                <w:szCs w:val="21"/>
                <w:u w:val="none"/>
                <w:lang w:val="en-US" w:eastAsia="zh-CN" w:bidi="ar"/>
              </w:rPr>
              <w:t>”</w:t>
            </w:r>
            <w:r>
              <w:rPr>
                <w:rFonts w:hint="default" w:ascii="Times New Roman" w:hAnsi="Times New Roman" w:cs="Times New Roman"/>
                <w:i w:val="0"/>
                <w:color w:val="000000"/>
                <w:kern w:val="0"/>
                <w:sz w:val="21"/>
                <w:szCs w:val="21"/>
                <w:u w:val="none"/>
                <w:lang w:val="en-US" w:eastAsia="zh-CN" w:bidi="ar"/>
              </w:rPr>
              <w:t>5</w:t>
            </w:r>
          </w:p>
        </w:tc>
        <w:tc>
          <w:tcPr>
            <w:tcW w:w="69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125</w:t>
            </w:r>
          </w:p>
        </w:tc>
        <w:tc>
          <w:tcPr>
            <w:tcW w:w="61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225</w:t>
            </w:r>
          </w:p>
        </w:tc>
        <w:tc>
          <w:tcPr>
            <w:tcW w:w="700"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8.5</w:t>
            </w:r>
          </w:p>
        </w:tc>
        <w:tc>
          <w:tcPr>
            <w:tcW w:w="667" w:type="dxa"/>
            <w:vAlign w:val="center"/>
          </w:tcPr>
          <w:p>
            <w:pPr>
              <w:keepNext w:val="0"/>
              <w:keepLines w:val="0"/>
              <w:widowControl/>
              <w:suppressLineNumbers w:val="0"/>
              <w:jc w:val="both"/>
              <w:textAlignment w:val="center"/>
              <w:rPr>
                <w:rFonts w:hint="default" w:ascii="Times New Roman" w:hAnsi="Times New Roman" w:cs="Times New Roman"/>
                <w:sz w:val="21"/>
                <w:szCs w:val="21"/>
                <w:vertAlign w:val="baseline"/>
                <w:lang w:val="en-US"/>
              </w:rPr>
            </w:pPr>
            <w:r>
              <w:rPr>
                <w:rFonts w:hint="default" w:ascii="Times New Roman" w:hAnsi="Times New Roman" w:cs="Times New Roman"/>
                <w:i w:val="0"/>
                <w:color w:val="000000"/>
                <w:kern w:val="0"/>
                <w:sz w:val="21"/>
                <w:szCs w:val="21"/>
                <w:u w:val="none"/>
                <w:lang w:val="en-US" w:eastAsia="zh-CN" w:bidi="ar"/>
              </w:rPr>
              <w:t>13.8</w:t>
            </w:r>
          </w:p>
        </w:tc>
        <w:tc>
          <w:tcPr>
            <w:tcW w:w="651"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12</w:t>
            </w:r>
          </w:p>
        </w:tc>
        <w:tc>
          <w:tcPr>
            <w:tcW w:w="50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12</w:t>
            </w: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5'05"</w:t>
            </w:r>
          </w:p>
        </w:tc>
        <w:tc>
          <w:tcPr>
            <w:tcW w:w="768"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14</w:t>
            </w:r>
            <w:r>
              <w:rPr>
                <w:rFonts w:hint="default" w:ascii="Times New Roman" w:hAnsi="Times New Roman" w:eastAsia="宋体" w:cs="Times New Roman"/>
                <w:i w:val="0"/>
                <w:color w:val="000000"/>
                <w:kern w:val="0"/>
                <w:sz w:val="21"/>
                <w:szCs w:val="21"/>
                <w:u w:val="none"/>
                <w:lang w:val="en-US" w:eastAsia="zh-CN" w:bidi="ar"/>
              </w:rPr>
              <w:t>”</w:t>
            </w:r>
            <w:r>
              <w:rPr>
                <w:rFonts w:hint="default" w:ascii="Times New Roman" w:hAnsi="Times New Roman" w:cs="Times New Roman"/>
                <w:i w:val="0"/>
                <w:color w:val="000000"/>
                <w:kern w:val="0"/>
                <w:sz w:val="21"/>
                <w:szCs w:val="21"/>
                <w:u w:val="none"/>
                <w:lang w:val="en-US" w:eastAsia="zh-CN" w:bidi="ar"/>
              </w:rPr>
              <w:t>0</w:t>
            </w: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115</w:t>
            </w:r>
          </w:p>
        </w:tc>
        <w:tc>
          <w:tcPr>
            <w:tcW w:w="60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176</w:t>
            </w:r>
          </w:p>
        </w:tc>
        <w:tc>
          <w:tcPr>
            <w:tcW w:w="63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6.9</w:t>
            </w:r>
          </w:p>
        </w:tc>
        <w:tc>
          <w:tcPr>
            <w:tcW w:w="683"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42</w:t>
            </w:r>
          </w:p>
        </w:tc>
        <w:tc>
          <w:tcPr>
            <w:tcW w:w="750" w:type="dxa"/>
            <w:vAlign w:val="center"/>
          </w:tcPr>
          <w:p>
            <w:pPr>
              <w:keepNext w:val="0"/>
              <w:keepLines w:val="0"/>
              <w:widowControl/>
              <w:suppressLineNumbers w:val="0"/>
              <w:jc w:val="both"/>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exact"/>
        </w:trPr>
        <w:tc>
          <w:tcPr>
            <w:tcW w:w="497"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11</w:t>
            </w:r>
          </w:p>
        </w:tc>
        <w:tc>
          <w:tcPr>
            <w:tcW w:w="84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5'41″</w:t>
            </w: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11</w:t>
            </w:r>
            <w:r>
              <w:rPr>
                <w:rFonts w:hint="default" w:ascii="Times New Roman" w:hAnsi="Times New Roman" w:eastAsia="宋体" w:cs="Times New Roman"/>
                <w:i w:val="0"/>
                <w:color w:val="000000"/>
                <w:kern w:val="0"/>
                <w:sz w:val="21"/>
                <w:szCs w:val="21"/>
                <w:u w:val="none"/>
                <w:lang w:val="en-US" w:eastAsia="zh-CN" w:bidi="ar"/>
              </w:rPr>
              <w:t>”</w:t>
            </w:r>
            <w:r>
              <w:rPr>
                <w:rFonts w:hint="default" w:ascii="Times New Roman" w:hAnsi="Times New Roman" w:cs="Times New Roman"/>
                <w:i w:val="0"/>
                <w:color w:val="000000"/>
                <w:kern w:val="0"/>
                <w:sz w:val="21"/>
                <w:szCs w:val="21"/>
                <w:u w:val="none"/>
                <w:lang w:val="en-US" w:eastAsia="zh-CN" w:bidi="ar"/>
              </w:rPr>
              <w:t>9</w:t>
            </w:r>
          </w:p>
        </w:tc>
        <w:tc>
          <w:tcPr>
            <w:tcW w:w="69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106</w:t>
            </w:r>
          </w:p>
        </w:tc>
        <w:tc>
          <w:tcPr>
            <w:tcW w:w="61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213</w:t>
            </w:r>
          </w:p>
        </w:tc>
        <w:tc>
          <w:tcPr>
            <w:tcW w:w="700"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7.6</w:t>
            </w:r>
          </w:p>
        </w:tc>
        <w:tc>
          <w:tcPr>
            <w:tcW w:w="667" w:type="dxa"/>
            <w:vAlign w:val="center"/>
          </w:tcPr>
          <w:p>
            <w:pPr>
              <w:keepNext w:val="0"/>
              <w:keepLines w:val="0"/>
              <w:widowControl/>
              <w:suppressLineNumbers w:val="0"/>
              <w:jc w:val="both"/>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9.5</w:t>
            </w:r>
          </w:p>
        </w:tc>
        <w:tc>
          <w:tcPr>
            <w:tcW w:w="651"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11</w:t>
            </w:r>
          </w:p>
        </w:tc>
        <w:tc>
          <w:tcPr>
            <w:tcW w:w="50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11</w:t>
            </w: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5'08"</w:t>
            </w:r>
          </w:p>
        </w:tc>
        <w:tc>
          <w:tcPr>
            <w:tcW w:w="768"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16</w:t>
            </w:r>
            <w:r>
              <w:rPr>
                <w:rFonts w:hint="default" w:ascii="Times New Roman" w:hAnsi="Times New Roman" w:eastAsia="宋体" w:cs="Times New Roman"/>
                <w:i w:val="0"/>
                <w:color w:val="000000"/>
                <w:kern w:val="0"/>
                <w:sz w:val="21"/>
                <w:szCs w:val="21"/>
                <w:u w:val="none"/>
                <w:lang w:val="en-US" w:eastAsia="zh-CN" w:bidi="ar"/>
              </w:rPr>
              <w:t>”</w:t>
            </w:r>
            <w:r>
              <w:rPr>
                <w:rFonts w:hint="default" w:ascii="Times New Roman" w:hAnsi="Times New Roman" w:cs="Times New Roman"/>
                <w:i w:val="0"/>
                <w:color w:val="000000"/>
                <w:kern w:val="0"/>
                <w:sz w:val="21"/>
                <w:szCs w:val="21"/>
                <w:u w:val="none"/>
                <w:lang w:val="en-US" w:eastAsia="zh-CN" w:bidi="ar"/>
              </w:rPr>
              <w:t>4</w:t>
            </w: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99</w:t>
            </w:r>
          </w:p>
        </w:tc>
        <w:tc>
          <w:tcPr>
            <w:tcW w:w="60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167</w:t>
            </w:r>
          </w:p>
        </w:tc>
        <w:tc>
          <w:tcPr>
            <w:tcW w:w="63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6.6</w:t>
            </w:r>
          </w:p>
        </w:tc>
        <w:tc>
          <w:tcPr>
            <w:tcW w:w="683"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36</w:t>
            </w:r>
          </w:p>
        </w:tc>
        <w:tc>
          <w:tcPr>
            <w:tcW w:w="750" w:type="dxa"/>
            <w:vAlign w:val="center"/>
          </w:tcPr>
          <w:p>
            <w:pPr>
              <w:keepNext w:val="0"/>
              <w:keepLines w:val="0"/>
              <w:widowControl/>
              <w:suppressLineNumbers w:val="0"/>
              <w:jc w:val="both"/>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exact"/>
        </w:trPr>
        <w:tc>
          <w:tcPr>
            <w:tcW w:w="497"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10</w:t>
            </w:r>
          </w:p>
        </w:tc>
        <w:tc>
          <w:tcPr>
            <w:tcW w:w="84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5'48″</w:t>
            </w: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12</w:t>
            </w:r>
            <w:r>
              <w:rPr>
                <w:rFonts w:hint="default" w:ascii="Times New Roman" w:hAnsi="Times New Roman" w:eastAsia="宋体" w:cs="Times New Roman"/>
                <w:i w:val="0"/>
                <w:color w:val="000000"/>
                <w:kern w:val="0"/>
                <w:sz w:val="21"/>
                <w:szCs w:val="21"/>
                <w:u w:val="none"/>
                <w:lang w:val="en-US" w:eastAsia="zh-CN" w:bidi="ar"/>
              </w:rPr>
              <w:t>”</w:t>
            </w:r>
            <w:r>
              <w:rPr>
                <w:rFonts w:hint="default" w:ascii="Times New Roman" w:hAnsi="Times New Roman" w:cs="Times New Roman"/>
                <w:i w:val="0"/>
                <w:color w:val="000000"/>
                <w:kern w:val="0"/>
                <w:sz w:val="21"/>
                <w:szCs w:val="21"/>
                <w:u w:val="none"/>
                <w:lang w:val="en-US" w:eastAsia="zh-CN" w:bidi="ar"/>
              </w:rPr>
              <w:t>9</w:t>
            </w:r>
          </w:p>
        </w:tc>
        <w:tc>
          <w:tcPr>
            <w:tcW w:w="69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90</w:t>
            </w:r>
          </w:p>
        </w:tc>
        <w:tc>
          <w:tcPr>
            <w:tcW w:w="61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200</w:t>
            </w:r>
          </w:p>
        </w:tc>
        <w:tc>
          <w:tcPr>
            <w:tcW w:w="700"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6.7</w:t>
            </w:r>
          </w:p>
        </w:tc>
        <w:tc>
          <w:tcPr>
            <w:tcW w:w="667" w:type="dxa"/>
            <w:vAlign w:val="center"/>
          </w:tcPr>
          <w:p>
            <w:pPr>
              <w:keepNext w:val="0"/>
              <w:keepLines w:val="0"/>
              <w:widowControl/>
              <w:suppressLineNumbers w:val="0"/>
              <w:jc w:val="both"/>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5.3</w:t>
            </w:r>
          </w:p>
        </w:tc>
        <w:tc>
          <w:tcPr>
            <w:tcW w:w="651"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10</w:t>
            </w:r>
          </w:p>
        </w:tc>
        <w:tc>
          <w:tcPr>
            <w:tcW w:w="50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10</w:t>
            </w: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5'11"</w:t>
            </w:r>
          </w:p>
        </w:tc>
        <w:tc>
          <w:tcPr>
            <w:tcW w:w="768"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18</w:t>
            </w:r>
            <w:r>
              <w:rPr>
                <w:rFonts w:hint="default" w:ascii="Times New Roman" w:hAnsi="Times New Roman" w:eastAsia="宋体" w:cs="Times New Roman"/>
                <w:i w:val="0"/>
                <w:color w:val="000000"/>
                <w:kern w:val="0"/>
                <w:sz w:val="21"/>
                <w:szCs w:val="21"/>
                <w:u w:val="none"/>
                <w:lang w:val="en-US" w:eastAsia="zh-CN" w:bidi="ar"/>
              </w:rPr>
              <w:t>”</w:t>
            </w:r>
            <w:r>
              <w:rPr>
                <w:rFonts w:hint="default" w:ascii="Times New Roman" w:hAnsi="Times New Roman" w:cs="Times New Roman"/>
                <w:i w:val="0"/>
                <w:color w:val="000000"/>
                <w:kern w:val="0"/>
                <w:sz w:val="21"/>
                <w:szCs w:val="21"/>
                <w:u w:val="none"/>
                <w:lang w:val="en-US" w:eastAsia="zh-CN" w:bidi="ar"/>
              </w:rPr>
              <w:t>6</w:t>
            </w: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82</w:t>
            </w:r>
          </w:p>
        </w:tc>
        <w:tc>
          <w:tcPr>
            <w:tcW w:w="60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156</w:t>
            </w:r>
          </w:p>
        </w:tc>
        <w:tc>
          <w:tcPr>
            <w:tcW w:w="63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6.3</w:t>
            </w:r>
          </w:p>
        </w:tc>
        <w:tc>
          <w:tcPr>
            <w:tcW w:w="683"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29</w:t>
            </w:r>
          </w:p>
        </w:tc>
        <w:tc>
          <w:tcPr>
            <w:tcW w:w="750" w:type="dxa"/>
            <w:vAlign w:val="center"/>
          </w:tcPr>
          <w:p>
            <w:pPr>
              <w:keepNext w:val="0"/>
              <w:keepLines w:val="0"/>
              <w:widowControl/>
              <w:suppressLineNumbers w:val="0"/>
              <w:jc w:val="both"/>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exact"/>
        </w:trPr>
        <w:tc>
          <w:tcPr>
            <w:tcW w:w="497"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9</w:t>
            </w:r>
          </w:p>
        </w:tc>
        <w:tc>
          <w:tcPr>
            <w:tcW w:w="846" w:type="dxa"/>
            <w:vAlign w:val="center"/>
          </w:tcPr>
          <w:p>
            <w:pPr>
              <w:keepNext w:val="0"/>
              <w:keepLines w:val="0"/>
              <w:widowControl/>
              <w:suppressLineNumbers w:val="0"/>
              <w:jc w:val="both"/>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5'55"</w:t>
            </w: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1</w:t>
            </w:r>
            <w:r>
              <w:rPr>
                <w:rFonts w:hint="default" w:ascii="Times New Roman" w:hAnsi="Times New Roman" w:cs="Times New Roman"/>
                <w:i w:val="0"/>
                <w:color w:val="000000"/>
                <w:kern w:val="0"/>
                <w:sz w:val="21"/>
                <w:szCs w:val="21"/>
                <w:u w:val="none"/>
                <w:lang w:val="en-US" w:eastAsia="zh-CN" w:bidi="ar"/>
              </w:rPr>
              <w:t>3</w:t>
            </w:r>
            <w:r>
              <w:rPr>
                <w:rFonts w:hint="default" w:ascii="Times New Roman" w:hAnsi="Times New Roman" w:eastAsia="宋体" w:cs="Times New Roman"/>
                <w:i w:val="0"/>
                <w:color w:val="000000"/>
                <w:kern w:val="0"/>
                <w:sz w:val="21"/>
                <w:szCs w:val="21"/>
                <w:u w:val="none"/>
                <w:lang w:val="en-US" w:eastAsia="zh-CN" w:bidi="ar"/>
              </w:rPr>
              <w:t>”</w:t>
            </w:r>
            <w:r>
              <w:rPr>
                <w:rFonts w:hint="default" w:ascii="Times New Roman" w:hAnsi="Times New Roman" w:cs="Times New Roman"/>
                <w:i w:val="0"/>
                <w:color w:val="000000"/>
                <w:kern w:val="0"/>
                <w:sz w:val="21"/>
                <w:szCs w:val="21"/>
                <w:u w:val="none"/>
                <w:lang w:val="en-US" w:eastAsia="zh-CN" w:bidi="ar"/>
              </w:rPr>
              <w:t>5</w:t>
            </w:r>
          </w:p>
        </w:tc>
        <w:tc>
          <w:tcPr>
            <w:tcW w:w="69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64</w:t>
            </w:r>
          </w:p>
        </w:tc>
        <w:tc>
          <w:tcPr>
            <w:tcW w:w="61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185</w:t>
            </w:r>
          </w:p>
        </w:tc>
        <w:tc>
          <w:tcPr>
            <w:tcW w:w="700"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5.3</w:t>
            </w:r>
          </w:p>
        </w:tc>
        <w:tc>
          <w:tcPr>
            <w:tcW w:w="667" w:type="dxa"/>
            <w:vAlign w:val="center"/>
          </w:tcPr>
          <w:p>
            <w:pPr>
              <w:keepNext w:val="0"/>
              <w:keepLines w:val="0"/>
              <w:widowControl/>
              <w:suppressLineNumbers w:val="0"/>
              <w:jc w:val="both"/>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-0.2</w:t>
            </w:r>
          </w:p>
        </w:tc>
        <w:tc>
          <w:tcPr>
            <w:tcW w:w="651"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9</w:t>
            </w:r>
          </w:p>
        </w:tc>
        <w:tc>
          <w:tcPr>
            <w:tcW w:w="50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9</w:t>
            </w: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5'15"</w:t>
            </w:r>
          </w:p>
        </w:tc>
        <w:tc>
          <w:tcPr>
            <w:tcW w:w="768"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20</w:t>
            </w:r>
            <w:r>
              <w:rPr>
                <w:rFonts w:hint="default" w:ascii="Times New Roman" w:hAnsi="Times New Roman" w:eastAsia="宋体" w:cs="Times New Roman"/>
                <w:i w:val="0"/>
                <w:color w:val="000000"/>
                <w:kern w:val="0"/>
                <w:sz w:val="21"/>
                <w:szCs w:val="21"/>
                <w:u w:val="none"/>
                <w:lang w:val="en-US" w:eastAsia="zh-CN" w:bidi="ar"/>
              </w:rPr>
              <w:t>”</w:t>
            </w:r>
            <w:r>
              <w:rPr>
                <w:rFonts w:hint="default" w:ascii="Times New Roman" w:hAnsi="Times New Roman" w:cs="Times New Roman"/>
                <w:i w:val="0"/>
                <w:color w:val="000000"/>
                <w:kern w:val="0"/>
                <w:sz w:val="21"/>
                <w:szCs w:val="21"/>
                <w:u w:val="none"/>
                <w:lang w:val="en-US" w:eastAsia="zh-CN" w:bidi="ar"/>
              </w:rPr>
              <w:t>1</w:t>
            </w: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58</w:t>
            </w:r>
          </w:p>
        </w:tc>
        <w:tc>
          <w:tcPr>
            <w:tcW w:w="60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146</w:t>
            </w:r>
          </w:p>
        </w:tc>
        <w:tc>
          <w:tcPr>
            <w:tcW w:w="63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5.9</w:t>
            </w:r>
          </w:p>
        </w:tc>
        <w:tc>
          <w:tcPr>
            <w:tcW w:w="683"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22</w:t>
            </w:r>
          </w:p>
        </w:tc>
        <w:tc>
          <w:tcPr>
            <w:tcW w:w="750" w:type="dxa"/>
            <w:vAlign w:val="center"/>
          </w:tcPr>
          <w:p>
            <w:pPr>
              <w:keepNext w:val="0"/>
              <w:keepLines w:val="0"/>
              <w:widowControl/>
              <w:suppressLineNumbers w:val="0"/>
              <w:jc w:val="both"/>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exact"/>
        </w:trPr>
        <w:tc>
          <w:tcPr>
            <w:tcW w:w="497"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8</w:t>
            </w:r>
          </w:p>
        </w:tc>
        <w:tc>
          <w:tcPr>
            <w:tcW w:w="84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6'01″</w:t>
            </w: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1</w:t>
            </w:r>
            <w:r>
              <w:rPr>
                <w:rFonts w:hint="default" w:ascii="Times New Roman" w:hAnsi="Times New Roman" w:cs="Times New Roman"/>
                <w:i w:val="0"/>
                <w:color w:val="000000"/>
                <w:kern w:val="0"/>
                <w:sz w:val="21"/>
                <w:szCs w:val="21"/>
                <w:u w:val="none"/>
                <w:lang w:val="en-US" w:eastAsia="zh-CN" w:bidi="ar"/>
              </w:rPr>
              <w:t>4</w:t>
            </w:r>
            <w:r>
              <w:rPr>
                <w:rFonts w:hint="default" w:ascii="Times New Roman" w:hAnsi="Times New Roman" w:eastAsia="宋体" w:cs="Times New Roman"/>
                <w:i w:val="0"/>
                <w:color w:val="000000"/>
                <w:kern w:val="0"/>
                <w:sz w:val="21"/>
                <w:szCs w:val="21"/>
                <w:u w:val="none"/>
                <w:lang w:val="en-US" w:eastAsia="zh-CN" w:bidi="ar"/>
              </w:rPr>
              <w:t>”</w:t>
            </w:r>
            <w:r>
              <w:rPr>
                <w:rFonts w:hint="default" w:ascii="Times New Roman" w:hAnsi="Times New Roman" w:cs="Times New Roman"/>
                <w:i w:val="0"/>
                <w:color w:val="000000"/>
                <w:kern w:val="0"/>
                <w:sz w:val="21"/>
                <w:szCs w:val="21"/>
                <w:u w:val="none"/>
                <w:lang w:val="en-US" w:eastAsia="zh-CN" w:bidi="ar"/>
              </w:rPr>
              <w:t>1</w:t>
            </w:r>
          </w:p>
        </w:tc>
        <w:tc>
          <w:tcPr>
            <w:tcW w:w="69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62</w:t>
            </w:r>
          </w:p>
        </w:tc>
        <w:tc>
          <w:tcPr>
            <w:tcW w:w="61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182</w:t>
            </w:r>
          </w:p>
        </w:tc>
        <w:tc>
          <w:tcPr>
            <w:tcW w:w="700"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5.2</w:t>
            </w:r>
          </w:p>
        </w:tc>
        <w:tc>
          <w:tcPr>
            <w:tcW w:w="667" w:type="dxa"/>
            <w:vAlign w:val="center"/>
          </w:tcPr>
          <w:p>
            <w:pPr>
              <w:keepNext w:val="0"/>
              <w:keepLines w:val="0"/>
              <w:widowControl/>
              <w:suppressLineNumbers w:val="0"/>
              <w:jc w:val="both"/>
              <w:textAlignment w:val="center"/>
              <w:rPr>
                <w:rFonts w:hint="default" w:ascii="Times New Roman" w:hAnsi="Times New Roman" w:cs="Times New Roman"/>
                <w:sz w:val="21"/>
                <w:szCs w:val="21"/>
                <w:vertAlign w:val="baseline"/>
                <w:lang w:val="en-US"/>
              </w:rPr>
            </w:pPr>
            <w:r>
              <w:rPr>
                <w:rFonts w:hint="default" w:ascii="Times New Roman" w:hAnsi="Times New Roman" w:cs="Times New Roman"/>
                <w:i w:val="0"/>
                <w:color w:val="000000"/>
                <w:kern w:val="0"/>
                <w:sz w:val="21"/>
                <w:szCs w:val="21"/>
                <w:u w:val="none"/>
                <w:lang w:val="en-US" w:eastAsia="zh-CN" w:bidi="ar"/>
              </w:rPr>
              <w:t>-1.3</w:t>
            </w:r>
          </w:p>
        </w:tc>
        <w:tc>
          <w:tcPr>
            <w:tcW w:w="651"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8</w:t>
            </w:r>
          </w:p>
        </w:tc>
        <w:tc>
          <w:tcPr>
            <w:tcW w:w="50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8</w:t>
            </w: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5'18"</w:t>
            </w:r>
          </w:p>
        </w:tc>
        <w:tc>
          <w:tcPr>
            <w:tcW w:w="768"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2</w:t>
            </w:r>
            <w:r>
              <w:rPr>
                <w:rFonts w:hint="default" w:ascii="Times New Roman" w:hAnsi="Times New Roman" w:cs="Times New Roman"/>
                <w:i w:val="0"/>
                <w:color w:val="000000"/>
                <w:kern w:val="0"/>
                <w:sz w:val="21"/>
                <w:szCs w:val="21"/>
                <w:u w:val="none"/>
                <w:lang w:val="en-US" w:eastAsia="zh-CN" w:bidi="ar"/>
              </w:rPr>
              <w:t>0</w:t>
            </w:r>
            <w:r>
              <w:rPr>
                <w:rFonts w:hint="default" w:ascii="Times New Roman" w:hAnsi="Times New Roman" w:eastAsia="宋体" w:cs="Times New Roman"/>
                <w:i w:val="0"/>
                <w:color w:val="000000"/>
                <w:kern w:val="0"/>
                <w:sz w:val="21"/>
                <w:szCs w:val="21"/>
                <w:u w:val="none"/>
                <w:lang w:val="en-US" w:eastAsia="zh-CN" w:bidi="ar"/>
              </w:rPr>
              <w:t>”</w:t>
            </w:r>
            <w:r>
              <w:rPr>
                <w:rFonts w:hint="default" w:ascii="Times New Roman" w:hAnsi="Times New Roman" w:cs="Times New Roman"/>
                <w:i w:val="0"/>
                <w:color w:val="000000"/>
                <w:kern w:val="0"/>
                <w:sz w:val="21"/>
                <w:szCs w:val="21"/>
                <w:u w:val="none"/>
                <w:lang w:val="en-US" w:eastAsia="zh-CN" w:bidi="ar"/>
              </w:rPr>
              <w:t>6</w:t>
            </w: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56</w:t>
            </w:r>
          </w:p>
        </w:tc>
        <w:tc>
          <w:tcPr>
            <w:tcW w:w="60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143</w:t>
            </w:r>
          </w:p>
        </w:tc>
        <w:tc>
          <w:tcPr>
            <w:tcW w:w="63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5.8</w:t>
            </w:r>
          </w:p>
        </w:tc>
        <w:tc>
          <w:tcPr>
            <w:tcW w:w="683"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21</w:t>
            </w:r>
          </w:p>
        </w:tc>
        <w:tc>
          <w:tcPr>
            <w:tcW w:w="750" w:type="dxa"/>
            <w:vAlign w:val="center"/>
          </w:tcPr>
          <w:p>
            <w:pPr>
              <w:keepNext w:val="0"/>
              <w:keepLines w:val="0"/>
              <w:widowControl/>
              <w:suppressLineNumbers w:val="0"/>
              <w:jc w:val="both"/>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exact"/>
        </w:trPr>
        <w:tc>
          <w:tcPr>
            <w:tcW w:w="497"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7</w:t>
            </w:r>
          </w:p>
        </w:tc>
        <w:tc>
          <w:tcPr>
            <w:tcW w:w="84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6'08″</w:t>
            </w: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1</w:t>
            </w:r>
            <w:r>
              <w:rPr>
                <w:rFonts w:hint="default" w:ascii="Times New Roman" w:hAnsi="Times New Roman" w:cs="Times New Roman"/>
                <w:i w:val="0"/>
                <w:color w:val="000000"/>
                <w:kern w:val="0"/>
                <w:sz w:val="21"/>
                <w:szCs w:val="21"/>
                <w:u w:val="none"/>
                <w:lang w:val="en-US" w:eastAsia="zh-CN" w:bidi="ar"/>
              </w:rPr>
              <w:t>4</w:t>
            </w:r>
            <w:r>
              <w:rPr>
                <w:rFonts w:hint="default" w:ascii="Times New Roman" w:hAnsi="Times New Roman" w:eastAsia="宋体" w:cs="Times New Roman"/>
                <w:i w:val="0"/>
                <w:color w:val="000000"/>
                <w:kern w:val="0"/>
                <w:sz w:val="21"/>
                <w:szCs w:val="21"/>
                <w:u w:val="none"/>
                <w:lang w:val="en-US" w:eastAsia="zh-CN" w:bidi="ar"/>
              </w:rPr>
              <w:t>”5</w:t>
            </w:r>
          </w:p>
        </w:tc>
        <w:tc>
          <w:tcPr>
            <w:tcW w:w="69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58</w:t>
            </w:r>
          </w:p>
        </w:tc>
        <w:tc>
          <w:tcPr>
            <w:tcW w:w="61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179</w:t>
            </w:r>
          </w:p>
        </w:tc>
        <w:tc>
          <w:tcPr>
            <w:tcW w:w="700"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4.9</w:t>
            </w:r>
          </w:p>
        </w:tc>
        <w:tc>
          <w:tcPr>
            <w:tcW w:w="667" w:type="dxa"/>
            <w:vAlign w:val="center"/>
          </w:tcPr>
          <w:p>
            <w:pPr>
              <w:keepNext w:val="0"/>
              <w:keepLines w:val="0"/>
              <w:widowControl/>
              <w:suppressLineNumbers w:val="0"/>
              <w:jc w:val="both"/>
              <w:textAlignment w:val="center"/>
              <w:rPr>
                <w:rFonts w:hint="default" w:ascii="Times New Roman" w:hAnsi="Times New Roman" w:cs="Times New Roman"/>
                <w:sz w:val="21"/>
                <w:szCs w:val="21"/>
                <w:vertAlign w:val="baseline"/>
                <w:lang w:val="en-US"/>
              </w:rPr>
            </w:pPr>
            <w:r>
              <w:rPr>
                <w:rFonts w:hint="default" w:ascii="Times New Roman" w:hAnsi="Times New Roman" w:cs="Times New Roman"/>
                <w:i w:val="0"/>
                <w:color w:val="000000"/>
                <w:kern w:val="0"/>
                <w:sz w:val="21"/>
                <w:szCs w:val="21"/>
                <w:u w:val="none"/>
                <w:lang w:val="en-US" w:eastAsia="zh-CN" w:bidi="ar"/>
              </w:rPr>
              <w:t>-2.0</w:t>
            </w:r>
          </w:p>
        </w:tc>
        <w:tc>
          <w:tcPr>
            <w:tcW w:w="651"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7</w:t>
            </w:r>
          </w:p>
        </w:tc>
        <w:tc>
          <w:tcPr>
            <w:tcW w:w="50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7</w:t>
            </w: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5'21"</w:t>
            </w:r>
          </w:p>
        </w:tc>
        <w:tc>
          <w:tcPr>
            <w:tcW w:w="768"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22</w:t>
            </w:r>
            <w:r>
              <w:rPr>
                <w:rFonts w:hint="default" w:ascii="Times New Roman" w:hAnsi="Times New Roman" w:eastAsia="宋体" w:cs="Times New Roman"/>
                <w:i w:val="0"/>
                <w:color w:val="000000"/>
                <w:kern w:val="0"/>
                <w:sz w:val="21"/>
                <w:szCs w:val="21"/>
                <w:u w:val="none"/>
                <w:lang w:val="en-US" w:eastAsia="zh-CN" w:bidi="ar"/>
              </w:rPr>
              <w:t>”</w:t>
            </w:r>
            <w:r>
              <w:rPr>
                <w:rFonts w:hint="default" w:ascii="Times New Roman" w:hAnsi="Times New Roman" w:cs="Times New Roman"/>
                <w:i w:val="0"/>
                <w:color w:val="000000"/>
                <w:kern w:val="0"/>
                <w:sz w:val="21"/>
                <w:szCs w:val="21"/>
                <w:u w:val="none"/>
                <w:lang w:val="en-US" w:eastAsia="zh-CN" w:bidi="ar"/>
              </w:rPr>
              <w:t>0</w:t>
            </w: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52</w:t>
            </w:r>
          </w:p>
        </w:tc>
        <w:tc>
          <w:tcPr>
            <w:tcW w:w="60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140</w:t>
            </w:r>
          </w:p>
        </w:tc>
        <w:tc>
          <w:tcPr>
            <w:tcW w:w="63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5.6</w:t>
            </w:r>
          </w:p>
        </w:tc>
        <w:tc>
          <w:tcPr>
            <w:tcW w:w="683"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19</w:t>
            </w:r>
          </w:p>
        </w:tc>
        <w:tc>
          <w:tcPr>
            <w:tcW w:w="750" w:type="dxa"/>
            <w:vAlign w:val="center"/>
          </w:tcPr>
          <w:p>
            <w:pPr>
              <w:keepNext w:val="0"/>
              <w:keepLines w:val="0"/>
              <w:widowControl/>
              <w:suppressLineNumbers w:val="0"/>
              <w:jc w:val="both"/>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exact"/>
        </w:trPr>
        <w:tc>
          <w:tcPr>
            <w:tcW w:w="497"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6</w:t>
            </w:r>
          </w:p>
        </w:tc>
        <w:tc>
          <w:tcPr>
            <w:tcW w:w="84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6'15"</w:t>
            </w: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15</w:t>
            </w:r>
            <w:r>
              <w:rPr>
                <w:rFonts w:hint="default" w:ascii="Times New Roman" w:hAnsi="Times New Roman" w:eastAsia="宋体" w:cs="Times New Roman"/>
                <w:i w:val="0"/>
                <w:color w:val="000000"/>
                <w:kern w:val="0"/>
                <w:sz w:val="21"/>
                <w:szCs w:val="21"/>
                <w:u w:val="none"/>
                <w:lang w:val="en-US" w:eastAsia="zh-CN" w:bidi="ar"/>
              </w:rPr>
              <w:t>”</w:t>
            </w:r>
            <w:r>
              <w:rPr>
                <w:rFonts w:hint="default" w:ascii="Times New Roman" w:hAnsi="Times New Roman" w:cs="Times New Roman"/>
                <w:i w:val="0"/>
                <w:color w:val="000000"/>
                <w:kern w:val="0"/>
                <w:sz w:val="21"/>
                <w:szCs w:val="21"/>
                <w:u w:val="none"/>
                <w:lang w:val="en-US" w:eastAsia="zh-CN" w:bidi="ar"/>
              </w:rPr>
              <w:t>0</w:t>
            </w:r>
          </w:p>
        </w:tc>
        <w:tc>
          <w:tcPr>
            <w:tcW w:w="69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53</w:t>
            </w:r>
          </w:p>
        </w:tc>
        <w:tc>
          <w:tcPr>
            <w:tcW w:w="61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175</w:t>
            </w:r>
          </w:p>
        </w:tc>
        <w:tc>
          <w:tcPr>
            <w:tcW w:w="700"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4</w:t>
            </w:r>
            <w:r>
              <w:rPr>
                <w:rFonts w:hint="default" w:ascii="Times New Roman" w:hAnsi="Times New Roman" w:eastAsia="宋体" w:cs="Times New Roman"/>
                <w:i w:val="0"/>
                <w:color w:val="000000"/>
                <w:kern w:val="0"/>
                <w:sz w:val="21"/>
                <w:szCs w:val="21"/>
                <w:u w:val="none"/>
                <w:lang w:val="en-US" w:eastAsia="zh-CN" w:bidi="ar"/>
              </w:rPr>
              <w:t>.6</w:t>
            </w:r>
          </w:p>
        </w:tc>
        <w:tc>
          <w:tcPr>
            <w:tcW w:w="667" w:type="dxa"/>
            <w:vAlign w:val="center"/>
          </w:tcPr>
          <w:p>
            <w:pPr>
              <w:keepNext w:val="0"/>
              <w:keepLines w:val="0"/>
              <w:widowControl/>
              <w:suppressLineNumbers w:val="0"/>
              <w:jc w:val="both"/>
              <w:textAlignment w:val="center"/>
              <w:rPr>
                <w:rFonts w:hint="default" w:ascii="Times New Roman" w:hAnsi="Times New Roman" w:cs="Times New Roman"/>
                <w:sz w:val="21"/>
                <w:szCs w:val="21"/>
                <w:vertAlign w:val="baseline"/>
                <w:lang w:val="en-US"/>
              </w:rPr>
            </w:pPr>
            <w:r>
              <w:rPr>
                <w:rFonts w:hint="default" w:ascii="Times New Roman" w:hAnsi="Times New Roman" w:cs="Times New Roman"/>
                <w:i w:val="0"/>
                <w:color w:val="000000"/>
                <w:kern w:val="0"/>
                <w:sz w:val="21"/>
                <w:szCs w:val="21"/>
                <w:u w:val="none"/>
                <w:lang w:val="en-US" w:eastAsia="zh-CN" w:bidi="ar"/>
              </w:rPr>
              <w:t>-2.6</w:t>
            </w:r>
          </w:p>
        </w:tc>
        <w:tc>
          <w:tcPr>
            <w:tcW w:w="651"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6</w:t>
            </w:r>
          </w:p>
        </w:tc>
        <w:tc>
          <w:tcPr>
            <w:tcW w:w="50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6</w:t>
            </w: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5'25"</w:t>
            </w:r>
          </w:p>
        </w:tc>
        <w:tc>
          <w:tcPr>
            <w:tcW w:w="768"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2</w:t>
            </w:r>
            <w:r>
              <w:rPr>
                <w:rFonts w:hint="default" w:ascii="Times New Roman" w:hAnsi="Times New Roman" w:cs="Times New Roman"/>
                <w:i w:val="0"/>
                <w:color w:val="000000"/>
                <w:kern w:val="0"/>
                <w:sz w:val="21"/>
                <w:szCs w:val="21"/>
                <w:u w:val="none"/>
                <w:lang w:val="en-US" w:eastAsia="zh-CN" w:bidi="ar"/>
              </w:rPr>
              <w:t>2</w:t>
            </w:r>
            <w:r>
              <w:rPr>
                <w:rFonts w:hint="default" w:ascii="Times New Roman" w:hAnsi="Times New Roman" w:eastAsia="宋体" w:cs="Times New Roman"/>
                <w:i w:val="0"/>
                <w:color w:val="000000"/>
                <w:kern w:val="0"/>
                <w:sz w:val="21"/>
                <w:szCs w:val="21"/>
                <w:u w:val="none"/>
                <w:lang w:val="en-US" w:eastAsia="zh-CN" w:bidi="ar"/>
              </w:rPr>
              <w:t>”</w:t>
            </w:r>
            <w:r>
              <w:rPr>
                <w:rFonts w:hint="default" w:ascii="Times New Roman" w:hAnsi="Times New Roman" w:cs="Times New Roman"/>
                <w:i w:val="0"/>
                <w:color w:val="000000"/>
                <w:kern w:val="0"/>
                <w:sz w:val="21"/>
                <w:szCs w:val="21"/>
                <w:u w:val="none"/>
                <w:lang w:val="en-US" w:eastAsia="zh-CN" w:bidi="ar"/>
              </w:rPr>
              <w:t>7</w:t>
            </w: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48</w:t>
            </w:r>
          </w:p>
        </w:tc>
        <w:tc>
          <w:tcPr>
            <w:tcW w:w="60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136</w:t>
            </w:r>
          </w:p>
        </w:tc>
        <w:tc>
          <w:tcPr>
            <w:tcW w:w="63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5.4</w:t>
            </w:r>
          </w:p>
        </w:tc>
        <w:tc>
          <w:tcPr>
            <w:tcW w:w="683"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18</w:t>
            </w:r>
          </w:p>
        </w:tc>
        <w:tc>
          <w:tcPr>
            <w:tcW w:w="750" w:type="dxa"/>
            <w:vAlign w:val="center"/>
          </w:tcPr>
          <w:p>
            <w:pPr>
              <w:keepNext w:val="0"/>
              <w:keepLines w:val="0"/>
              <w:widowControl/>
              <w:suppressLineNumbers w:val="0"/>
              <w:jc w:val="both"/>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497"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5</w:t>
            </w:r>
          </w:p>
        </w:tc>
        <w:tc>
          <w:tcPr>
            <w:tcW w:w="84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6'21″</w:t>
            </w: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1</w:t>
            </w:r>
            <w:r>
              <w:rPr>
                <w:rFonts w:hint="default" w:ascii="Times New Roman" w:hAnsi="Times New Roman" w:cs="Times New Roman"/>
                <w:i w:val="0"/>
                <w:color w:val="000000"/>
                <w:kern w:val="0"/>
                <w:sz w:val="21"/>
                <w:szCs w:val="21"/>
                <w:u w:val="none"/>
                <w:lang w:val="en-US" w:eastAsia="zh-CN" w:bidi="ar"/>
              </w:rPr>
              <w:t>5</w:t>
            </w:r>
            <w:r>
              <w:rPr>
                <w:rFonts w:hint="default" w:ascii="Times New Roman" w:hAnsi="Times New Roman" w:eastAsia="宋体" w:cs="Times New Roman"/>
                <w:i w:val="0"/>
                <w:color w:val="000000"/>
                <w:kern w:val="0"/>
                <w:sz w:val="21"/>
                <w:szCs w:val="21"/>
                <w:u w:val="none"/>
                <w:lang w:val="en-US" w:eastAsia="zh-CN" w:bidi="ar"/>
              </w:rPr>
              <w:t>”</w:t>
            </w:r>
            <w:r>
              <w:rPr>
                <w:rFonts w:hint="default" w:ascii="Times New Roman" w:hAnsi="Times New Roman" w:cs="Times New Roman"/>
                <w:i w:val="0"/>
                <w:color w:val="000000"/>
                <w:kern w:val="0"/>
                <w:sz w:val="21"/>
                <w:szCs w:val="21"/>
                <w:u w:val="none"/>
                <w:lang w:val="en-US" w:eastAsia="zh-CN" w:bidi="ar"/>
              </w:rPr>
              <w:t>5</w:t>
            </w:r>
          </w:p>
        </w:tc>
        <w:tc>
          <w:tcPr>
            <w:tcW w:w="69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48</w:t>
            </w:r>
          </w:p>
        </w:tc>
        <w:tc>
          <w:tcPr>
            <w:tcW w:w="61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172</w:t>
            </w:r>
          </w:p>
        </w:tc>
        <w:tc>
          <w:tcPr>
            <w:tcW w:w="700"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4.4</w:t>
            </w:r>
          </w:p>
        </w:tc>
        <w:tc>
          <w:tcPr>
            <w:tcW w:w="667" w:type="dxa"/>
            <w:vAlign w:val="center"/>
          </w:tcPr>
          <w:p>
            <w:pPr>
              <w:keepNext w:val="0"/>
              <w:keepLines w:val="0"/>
              <w:widowControl/>
              <w:suppressLineNumbers w:val="0"/>
              <w:jc w:val="both"/>
              <w:textAlignment w:val="center"/>
              <w:rPr>
                <w:rFonts w:hint="default" w:ascii="Times New Roman" w:hAnsi="Times New Roman" w:cs="Times New Roman"/>
                <w:sz w:val="21"/>
                <w:szCs w:val="21"/>
                <w:vertAlign w:val="baseline"/>
                <w:lang w:val="en-US"/>
              </w:rPr>
            </w:pPr>
            <w:r>
              <w:rPr>
                <w:rFonts w:hint="default" w:ascii="Times New Roman" w:hAnsi="Times New Roman" w:cs="Times New Roman"/>
                <w:i w:val="0"/>
                <w:color w:val="000000"/>
                <w:kern w:val="0"/>
                <w:sz w:val="21"/>
                <w:szCs w:val="21"/>
                <w:u w:val="none"/>
                <w:lang w:val="en-US" w:eastAsia="zh-CN" w:bidi="ar"/>
              </w:rPr>
              <w:t>-4.2</w:t>
            </w:r>
          </w:p>
        </w:tc>
        <w:tc>
          <w:tcPr>
            <w:tcW w:w="651"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5</w:t>
            </w:r>
          </w:p>
        </w:tc>
        <w:tc>
          <w:tcPr>
            <w:tcW w:w="50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5</w:t>
            </w: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5'28"</w:t>
            </w:r>
          </w:p>
        </w:tc>
        <w:tc>
          <w:tcPr>
            <w:tcW w:w="768"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2</w:t>
            </w:r>
            <w:r>
              <w:rPr>
                <w:rFonts w:hint="default" w:ascii="Times New Roman" w:hAnsi="Times New Roman" w:cs="Times New Roman"/>
                <w:i w:val="0"/>
                <w:color w:val="000000"/>
                <w:kern w:val="0"/>
                <w:sz w:val="21"/>
                <w:szCs w:val="21"/>
                <w:u w:val="none"/>
                <w:lang w:val="en-US" w:eastAsia="zh-CN" w:bidi="ar"/>
              </w:rPr>
              <w:t>3</w:t>
            </w:r>
            <w:r>
              <w:rPr>
                <w:rFonts w:hint="default" w:ascii="Times New Roman" w:hAnsi="Times New Roman" w:eastAsia="宋体" w:cs="Times New Roman"/>
                <w:i w:val="0"/>
                <w:color w:val="000000"/>
                <w:kern w:val="0"/>
                <w:sz w:val="21"/>
                <w:szCs w:val="21"/>
                <w:u w:val="none"/>
                <w:lang w:val="en-US" w:eastAsia="zh-CN" w:bidi="ar"/>
              </w:rPr>
              <w:t>”</w:t>
            </w:r>
            <w:r>
              <w:rPr>
                <w:rFonts w:hint="default" w:ascii="Times New Roman" w:hAnsi="Times New Roman" w:cs="Times New Roman"/>
                <w:i w:val="0"/>
                <w:color w:val="000000"/>
                <w:kern w:val="0"/>
                <w:sz w:val="21"/>
                <w:szCs w:val="21"/>
                <w:u w:val="none"/>
                <w:lang w:val="en-US" w:eastAsia="zh-CN" w:bidi="ar"/>
              </w:rPr>
              <w:t>3</w:t>
            </w: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44</w:t>
            </w:r>
          </w:p>
        </w:tc>
        <w:tc>
          <w:tcPr>
            <w:tcW w:w="60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133</w:t>
            </w:r>
          </w:p>
        </w:tc>
        <w:tc>
          <w:tcPr>
            <w:tcW w:w="63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5.1</w:t>
            </w:r>
          </w:p>
        </w:tc>
        <w:tc>
          <w:tcPr>
            <w:tcW w:w="683"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17</w:t>
            </w:r>
          </w:p>
        </w:tc>
        <w:tc>
          <w:tcPr>
            <w:tcW w:w="750" w:type="dxa"/>
            <w:vAlign w:val="center"/>
          </w:tcPr>
          <w:p>
            <w:pPr>
              <w:keepNext w:val="0"/>
              <w:keepLines w:val="0"/>
              <w:widowControl/>
              <w:suppressLineNumbers w:val="0"/>
              <w:jc w:val="both"/>
              <w:textAlignment w:val="center"/>
              <w:rPr>
                <w:rFonts w:hint="default" w:ascii="Times New Roman" w:hAnsi="Times New Roman" w:cs="Times New Roman"/>
                <w:sz w:val="21"/>
                <w:szCs w:val="21"/>
                <w:vertAlign w:val="baseline"/>
                <w:lang w:val="en-US"/>
              </w:rPr>
            </w:pPr>
            <w:r>
              <w:rPr>
                <w:rFonts w:hint="default" w:ascii="Times New Roman" w:hAnsi="Times New Roman" w:cs="Times New Roman"/>
                <w:i w:val="0"/>
                <w:color w:val="000000"/>
                <w:kern w:val="0"/>
                <w:sz w:val="21"/>
                <w:szCs w:val="21"/>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exact"/>
        </w:trPr>
        <w:tc>
          <w:tcPr>
            <w:tcW w:w="497"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4</w:t>
            </w:r>
          </w:p>
        </w:tc>
        <w:tc>
          <w:tcPr>
            <w:tcW w:w="84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6'28″</w:t>
            </w: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1</w:t>
            </w:r>
            <w:r>
              <w:rPr>
                <w:rFonts w:hint="default" w:ascii="Times New Roman" w:hAnsi="Times New Roman" w:cs="Times New Roman"/>
                <w:i w:val="0"/>
                <w:color w:val="000000"/>
                <w:kern w:val="0"/>
                <w:sz w:val="21"/>
                <w:szCs w:val="21"/>
                <w:u w:val="none"/>
                <w:lang w:val="en-US" w:eastAsia="zh-CN" w:bidi="ar"/>
              </w:rPr>
              <w:t>6</w:t>
            </w:r>
            <w:r>
              <w:rPr>
                <w:rFonts w:hint="default" w:ascii="Times New Roman" w:hAnsi="Times New Roman" w:eastAsia="宋体" w:cs="Times New Roman"/>
                <w:i w:val="0"/>
                <w:color w:val="000000"/>
                <w:kern w:val="0"/>
                <w:sz w:val="21"/>
                <w:szCs w:val="21"/>
                <w:u w:val="none"/>
                <w:lang w:val="en-US" w:eastAsia="zh-CN" w:bidi="ar"/>
              </w:rPr>
              <w:t>”</w:t>
            </w:r>
            <w:r>
              <w:rPr>
                <w:rFonts w:hint="default" w:ascii="Times New Roman" w:hAnsi="Times New Roman" w:cs="Times New Roman"/>
                <w:i w:val="0"/>
                <w:color w:val="000000"/>
                <w:kern w:val="0"/>
                <w:sz w:val="21"/>
                <w:szCs w:val="21"/>
                <w:u w:val="none"/>
                <w:lang w:val="en-US" w:eastAsia="zh-CN" w:bidi="ar"/>
              </w:rPr>
              <w:t>2</w:t>
            </w:r>
          </w:p>
        </w:tc>
        <w:tc>
          <w:tcPr>
            <w:tcW w:w="69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44</w:t>
            </w:r>
          </w:p>
        </w:tc>
        <w:tc>
          <w:tcPr>
            <w:tcW w:w="61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169</w:t>
            </w:r>
          </w:p>
        </w:tc>
        <w:tc>
          <w:tcPr>
            <w:tcW w:w="700"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4.1</w:t>
            </w:r>
          </w:p>
        </w:tc>
        <w:tc>
          <w:tcPr>
            <w:tcW w:w="667" w:type="dxa"/>
            <w:vAlign w:val="center"/>
          </w:tcPr>
          <w:p>
            <w:pPr>
              <w:keepNext w:val="0"/>
              <w:keepLines w:val="0"/>
              <w:widowControl/>
              <w:suppressLineNumbers w:val="0"/>
              <w:jc w:val="both"/>
              <w:textAlignment w:val="center"/>
              <w:rPr>
                <w:rFonts w:hint="default" w:ascii="Times New Roman" w:hAnsi="Times New Roman" w:cs="Times New Roman"/>
                <w:sz w:val="21"/>
                <w:szCs w:val="21"/>
                <w:vertAlign w:val="baseline"/>
                <w:lang w:val="en-US"/>
              </w:rPr>
            </w:pPr>
            <w:r>
              <w:rPr>
                <w:rFonts w:hint="default" w:ascii="Times New Roman" w:hAnsi="Times New Roman" w:cs="Times New Roman"/>
                <w:i w:val="0"/>
                <w:color w:val="000000"/>
                <w:kern w:val="0"/>
                <w:sz w:val="21"/>
                <w:szCs w:val="21"/>
                <w:u w:val="none"/>
                <w:lang w:val="en-US" w:eastAsia="zh-CN" w:bidi="ar"/>
              </w:rPr>
              <w:t>-4.6</w:t>
            </w:r>
          </w:p>
        </w:tc>
        <w:tc>
          <w:tcPr>
            <w:tcW w:w="651"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4</w:t>
            </w:r>
          </w:p>
        </w:tc>
        <w:tc>
          <w:tcPr>
            <w:tcW w:w="50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4</w:t>
            </w: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5'31"</w:t>
            </w:r>
          </w:p>
        </w:tc>
        <w:tc>
          <w:tcPr>
            <w:tcW w:w="768"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2</w:t>
            </w:r>
            <w:r>
              <w:rPr>
                <w:rFonts w:hint="default" w:ascii="Times New Roman" w:hAnsi="Times New Roman" w:cs="Times New Roman"/>
                <w:i w:val="0"/>
                <w:color w:val="000000"/>
                <w:kern w:val="0"/>
                <w:sz w:val="21"/>
                <w:szCs w:val="21"/>
                <w:u w:val="none"/>
                <w:lang w:val="en-US" w:eastAsia="zh-CN" w:bidi="ar"/>
              </w:rPr>
              <w:t>4</w:t>
            </w:r>
            <w:r>
              <w:rPr>
                <w:rFonts w:hint="default" w:ascii="Times New Roman" w:hAnsi="Times New Roman" w:eastAsia="宋体" w:cs="Times New Roman"/>
                <w:i w:val="0"/>
                <w:color w:val="000000"/>
                <w:kern w:val="0"/>
                <w:sz w:val="21"/>
                <w:szCs w:val="21"/>
                <w:u w:val="none"/>
                <w:lang w:val="en-US" w:eastAsia="zh-CN" w:bidi="ar"/>
              </w:rPr>
              <w:t>”</w:t>
            </w:r>
            <w:r>
              <w:rPr>
                <w:rFonts w:hint="default" w:ascii="Times New Roman" w:hAnsi="Times New Roman" w:cs="Times New Roman"/>
                <w:i w:val="0"/>
                <w:color w:val="000000"/>
                <w:kern w:val="0"/>
                <w:sz w:val="21"/>
                <w:szCs w:val="21"/>
                <w:u w:val="none"/>
                <w:lang w:val="en-US" w:eastAsia="zh-CN" w:bidi="ar"/>
              </w:rPr>
              <w:t>2</w:t>
            </w: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40</w:t>
            </w:r>
          </w:p>
        </w:tc>
        <w:tc>
          <w:tcPr>
            <w:tcW w:w="60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130</w:t>
            </w:r>
          </w:p>
        </w:tc>
        <w:tc>
          <w:tcPr>
            <w:tcW w:w="63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4.</w:t>
            </w:r>
            <w:r>
              <w:rPr>
                <w:rFonts w:hint="default" w:ascii="Times New Roman" w:hAnsi="Times New Roman" w:cs="Times New Roman"/>
                <w:i w:val="0"/>
                <w:color w:val="000000"/>
                <w:kern w:val="0"/>
                <w:sz w:val="21"/>
                <w:szCs w:val="21"/>
                <w:u w:val="none"/>
                <w:lang w:val="en-US" w:eastAsia="zh-CN" w:bidi="ar"/>
              </w:rPr>
              <w:t>8</w:t>
            </w:r>
          </w:p>
        </w:tc>
        <w:tc>
          <w:tcPr>
            <w:tcW w:w="683"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15</w:t>
            </w:r>
          </w:p>
        </w:tc>
        <w:tc>
          <w:tcPr>
            <w:tcW w:w="750" w:type="dxa"/>
            <w:vAlign w:val="center"/>
          </w:tcPr>
          <w:p>
            <w:pPr>
              <w:keepNext w:val="0"/>
              <w:keepLines w:val="0"/>
              <w:widowControl/>
              <w:suppressLineNumbers w:val="0"/>
              <w:jc w:val="both"/>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exact"/>
        </w:trPr>
        <w:tc>
          <w:tcPr>
            <w:tcW w:w="497"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3</w:t>
            </w:r>
          </w:p>
        </w:tc>
        <w:tc>
          <w:tcPr>
            <w:tcW w:w="846" w:type="dxa"/>
            <w:vAlign w:val="center"/>
          </w:tcPr>
          <w:p>
            <w:pPr>
              <w:keepNext w:val="0"/>
              <w:keepLines w:val="0"/>
              <w:widowControl/>
              <w:suppressLineNumbers w:val="0"/>
              <w:jc w:val="both"/>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6'35"</w:t>
            </w: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1</w:t>
            </w:r>
            <w:r>
              <w:rPr>
                <w:rFonts w:hint="default" w:ascii="Times New Roman" w:hAnsi="Times New Roman" w:cs="Times New Roman"/>
                <w:i w:val="0"/>
                <w:color w:val="000000"/>
                <w:kern w:val="0"/>
                <w:sz w:val="21"/>
                <w:szCs w:val="21"/>
                <w:u w:val="none"/>
                <w:lang w:val="en-US" w:eastAsia="zh-CN" w:bidi="ar"/>
              </w:rPr>
              <w:t>6</w:t>
            </w:r>
            <w:r>
              <w:rPr>
                <w:rFonts w:hint="default" w:ascii="Times New Roman" w:hAnsi="Times New Roman" w:eastAsia="宋体" w:cs="Times New Roman"/>
                <w:i w:val="0"/>
                <w:color w:val="000000"/>
                <w:kern w:val="0"/>
                <w:sz w:val="21"/>
                <w:szCs w:val="21"/>
                <w:u w:val="none"/>
                <w:lang w:val="en-US" w:eastAsia="zh-CN" w:bidi="ar"/>
              </w:rPr>
              <w:t>”</w:t>
            </w:r>
            <w:r>
              <w:rPr>
                <w:rFonts w:hint="default" w:ascii="Times New Roman" w:hAnsi="Times New Roman" w:cs="Times New Roman"/>
                <w:i w:val="0"/>
                <w:color w:val="000000"/>
                <w:kern w:val="0"/>
                <w:sz w:val="21"/>
                <w:szCs w:val="21"/>
                <w:u w:val="none"/>
                <w:lang w:val="en-US" w:eastAsia="zh-CN" w:bidi="ar"/>
              </w:rPr>
              <w:t>9</w:t>
            </w:r>
          </w:p>
        </w:tc>
        <w:tc>
          <w:tcPr>
            <w:tcW w:w="69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37</w:t>
            </w:r>
          </w:p>
        </w:tc>
        <w:tc>
          <w:tcPr>
            <w:tcW w:w="61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165</w:t>
            </w:r>
          </w:p>
        </w:tc>
        <w:tc>
          <w:tcPr>
            <w:tcW w:w="700"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3.6</w:t>
            </w:r>
          </w:p>
        </w:tc>
        <w:tc>
          <w:tcPr>
            <w:tcW w:w="667" w:type="dxa"/>
            <w:vAlign w:val="center"/>
          </w:tcPr>
          <w:p>
            <w:pPr>
              <w:keepNext w:val="0"/>
              <w:keepLines w:val="0"/>
              <w:widowControl/>
              <w:suppressLineNumbers w:val="0"/>
              <w:jc w:val="both"/>
              <w:textAlignment w:val="center"/>
              <w:rPr>
                <w:rFonts w:hint="default" w:ascii="Times New Roman" w:hAnsi="Times New Roman" w:cs="Times New Roman"/>
                <w:sz w:val="21"/>
                <w:szCs w:val="21"/>
                <w:vertAlign w:val="baseline"/>
                <w:lang w:val="en-US"/>
              </w:rPr>
            </w:pPr>
            <w:r>
              <w:rPr>
                <w:rFonts w:hint="default" w:ascii="Times New Roman" w:hAnsi="Times New Roman" w:cs="Times New Roman"/>
                <w:i w:val="0"/>
                <w:color w:val="000000"/>
                <w:kern w:val="0"/>
                <w:sz w:val="21"/>
                <w:szCs w:val="21"/>
                <w:u w:val="none"/>
                <w:lang w:val="en-US" w:eastAsia="zh-CN" w:bidi="ar"/>
              </w:rPr>
              <w:t>-5.0</w:t>
            </w:r>
          </w:p>
        </w:tc>
        <w:tc>
          <w:tcPr>
            <w:tcW w:w="651"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3</w:t>
            </w:r>
          </w:p>
        </w:tc>
        <w:tc>
          <w:tcPr>
            <w:tcW w:w="50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3</w:t>
            </w: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5'35"</w:t>
            </w:r>
          </w:p>
        </w:tc>
        <w:tc>
          <w:tcPr>
            <w:tcW w:w="768"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2</w:t>
            </w:r>
            <w:r>
              <w:rPr>
                <w:rFonts w:hint="default" w:ascii="Times New Roman" w:hAnsi="Times New Roman" w:cs="Times New Roman"/>
                <w:i w:val="0"/>
                <w:color w:val="000000"/>
                <w:kern w:val="0"/>
                <w:sz w:val="21"/>
                <w:szCs w:val="21"/>
                <w:u w:val="none"/>
                <w:lang w:val="en-US" w:eastAsia="zh-CN" w:bidi="ar"/>
              </w:rPr>
              <w:t>5</w:t>
            </w:r>
            <w:r>
              <w:rPr>
                <w:rFonts w:hint="default" w:ascii="Times New Roman" w:hAnsi="Times New Roman" w:eastAsia="宋体" w:cs="Times New Roman"/>
                <w:i w:val="0"/>
                <w:color w:val="000000"/>
                <w:kern w:val="0"/>
                <w:sz w:val="21"/>
                <w:szCs w:val="21"/>
                <w:u w:val="none"/>
                <w:lang w:val="en-US" w:eastAsia="zh-CN" w:bidi="ar"/>
              </w:rPr>
              <w:t>”</w:t>
            </w:r>
            <w:r>
              <w:rPr>
                <w:rFonts w:hint="default" w:ascii="Times New Roman" w:hAnsi="Times New Roman" w:cs="Times New Roman"/>
                <w:i w:val="0"/>
                <w:color w:val="000000"/>
                <w:kern w:val="0"/>
                <w:sz w:val="21"/>
                <w:szCs w:val="21"/>
                <w:u w:val="none"/>
                <w:lang w:val="en-US" w:eastAsia="zh-CN" w:bidi="ar"/>
              </w:rPr>
              <w:t>1</w:t>
            </w: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33</w:t>
            </w:r>
          </w:p>
        </w:tc>
        <w:tc>
          <w:tcPr>
            <w:tcW w:w="60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126</w:t>
            </w:r>
          </w:p>
        </w:tc>
        <w:tc>
          <w:tcPr>
            <w:tcW w:w="63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4.</w:t>
            </w:r>
            <w:r>
              <w:rPr>
                <w:rFonts w:hint="default" w:ascii="Times New Roman" w:hAnsi="Times New Roman" w:cs="Times New Roman"/>
                <w:i w:val="0"/>
                <w:color w:val="000000"/>
                <w:kern w:val="0"/>
                <w:sz w:val="21"/>
                <w:szCs w:val="21"/>
                <w:u w:val="none"/>
                <w:lang w:val="en-US" w:eastAsia="zh-CN" w:bidi="ar"/>
              </w:rPr>
              <w:t>5</w:t>
            </w:r>
          </w:p>
        </w:tc>
        <w:tc>
          <w:tcPr>
            <w:tcW w:w="683"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14</w:t>
            </w:r>
          </w:p>
        </w:tc>
        <w:tc>
          <w:tcPr>
            <w:tcW w:w="750" w:type="dxa"/>
            <w:vAlign w:val="center"/>
          </w:tcPr>
          <w:p>
            <w:pPr>
              <w:keepNext w:val="0"/>
              <w:keepLines w:val="0"/>
              <w:widowControl/>
              <w:suppressLineNumbers w:val="0"/>
              <w:jc w:val="both"/>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exact"/>
        </w:trPr>
        <w:tc>
          <w:tcPr>
            <w:tcW w:w="497"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2</w:t>
            </w:r>
          </w:p>
        </w:tc>
        <w:tc>
          <w:tcPr>
            <w:tcW w:w="84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6'42″</w:t>
            </w: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17”</w:t>
            </w:r>
            <w:r>
              <w:rPr>
                <w:rFonts w:hint="default" w:ascii="Times New Roman" w:hAnsi="Times New Roman" w:cs="Times New Roman"/>
                <w:i w:val="0"/>
                <w:color w:val="000000"/>
                <w:kern w:val="0"/>
                <w:sz w:val="21"/>
                <w:szCs w:val="21"/>
                <w:u w:val="none"/>
                <w:lang w:val="en-US" w:eastAsia="zh-CN" w:bidi="ar"/>
              </w:rPr>
              <w:t>5</w:t>
            </w:r>
          </w:p>
        </w:tc>
        <w:tc>
          <w:tcPr>
            <w:tcW w:w="69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31</w:t>
            </w:r>
          </w:p>
        </w:tc>
        <w:tc>
          <w:tcPr>
            <w:tcW w:w="61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163</w:t>
            </w:r>
          </w:p>
        </w:tc>
        <w:tc>
          <w:tcPr>
            <w:tcW w:w="700"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3.3</w:t>
            </w:r>
          </w:p>
        </w:tc>
        <w:tc>
          <w:tcPr>
            <w:tcW w:w="667" w:type="dxa"/>
            <w:vAlign w:val="center"/>
          </w:tcPr>
          <w:p>
            <w:pPr>
              <w:keepNext w:val="0"/>
              <w:keepLines w:val="0"/>
              <w:widowControl/>
              <w:suppressLineNumbers w:val="0"/>
              <w:jc w:val="both"/>
              <w:textAlignment w:val="center"/>
              <w:rPr>
                <w:rFonts w:hint="default" w:ascii="Times New Roman" w:hAnsi="Times New Roman" w:cs="Times New Roman"/>
                <w:sz w:val="21"/>
                <w:szCs w:val="21"/>
                <w:vertAlign w:val="baseline"/>
                <w:lang w:val="en-US"/>
              </w:rPr>
            </w:pPr>
            <w:r>
              <w:rPr>
                <w:rFonts w:hint="default" w:ascii="Times New Roman" w:hAnsi="Times New Roman" w:cs="Times New Roman"/>
                <w:i w:val="0"/>
                <w:color w:val="000000"/>
                <w:kern w:val="0"/>
                <w:sz w:val="21"/>
                <w:szCs w:val="21"/>
                <w:u w:val="none"/>
                <w:lang w:val="en-US" w:eastAsia="zh-CN" w:bidi="ar"/>
              </w:rPr>
              <w:t>-5.6</w:t>
            </w:r>
          </w:p>
        </w:tc>
        <w:tc>
          <w:tcPr>
            <w:tcW w:w="651"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2</w:t>
            </w:r>
          </w:p>
        </w:tc>
        <w:tc>
          <w:tcPr>
            <w:tcW w:w="50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2</w:t>
            </w: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5'45"</w:t>
            </w:r>
          </w:p>
        </w:tc>
        <w:tc>
          <w:tcPr>
            <w:tcW w:w="768"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2</w:t>
            </w:r>
            <w:r>
              <w:rPr>
                <w:rFonts w:hint="default" w:ascii="Times New Roman" w:hAnsi="Times New Roman" w:cs="Times New Roman"/>
                <w:i w:val="0"/>
                <w:color w:val="000000"/>
                <w:kern w:val="0"/>
                <w:sz w:val="21"/>
                <w:szCs w:val="21"/>
                <w:u w:val="none"/>
                <w:lang w:val="en-US" w:eastAsia="zh-CN" w:bidi="ar"/>
              </w:rPr>
              <w:t>6</w:t>
            </w:r>
            <w:r>
              <w:rPr>
                <w:rFonts w:hint="default" w:ascii="Times New Roman" w:hAnsi="Times New Roman" w:eastAsia="宋体" w:cs="Times New Roman"/>
                <w:i w:val="0"/>
                <w:color w:val="000000"/>
                <w:kern w:val="0"/>
                <w:sz w:val="21"/>
                <w:szCs w:val="21"/>
                <w:u w:val="none"/>
                <w:lang w:val="en-US" w:eastAsia="zh-CN" w:bidi="ar"/>
              </w:rPr>
              <w:t>”</w:t>
            </w:r>
            <w:r>
              <w:rPr>
                <w:rFonts w:hint="default" w:ascii="Times New Roman" w:hAnsi="Times New Roman" w:cs="Times New Roman"/>
                <w:i w:val="0"/>
                <w:color w:val="000000"/>
                <w:kern w:val="0"/>
                <w:sz w:val="21"/>
                <w:szCs w:val="21"/>
                <w:u w:val="none"/>
                <w:lang w:val="en-US" w:eastAsia="zh-CN" w:bidi="ar"/>
              </w:rPr>
              <w:t>3</w:t>
            </w: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29</w:t>
            </w:r>
          </w:p>
        </w:tc>
        <w:tc>
          <w:tcPr>
            <w:tcW w:w="60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123</w:t>
            </w:r>
          </w:p>
        </w:tc>
        <w:tc>
          <w:tcPr>
            <w:tcW w:w="63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4.</w:t>
            </w:r>
            <w:r>
              <w:rPr>
                <w:rFonts w:hint="default" w:ascii="Times New Roman" w:hAnsi="Times New Roman" w:cs="Times New Roman"/>
                <w:i w:val="0"/>
                <w:color w:val="000000"/>
                <w:kern w:val="0"/>
                <w:sz w:val="21"/>
                <w:szCs w:val="21"/>
                <w:u w:val="none"/>
                <w:lang w:val="en-US" w:eastAsia="zh-CN" w:bidi="ar"/>
              </w:rPr>
              <w:t>3</w:t>
            </w:r>
          </w:p>
        </w:tc>
        <w:tc>
          <w:tcPr>
            <w:tcW w:w="683"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13</w:t>
            </w:r>
          </w:p>
        </w:tc>
        <w:tc>
          <w:tcPr>
            <w:tcW w:w="750" w:type="dxa"/>
            <w:vAlign w:val="center"/>
          </w:tcPr>
          <w:p>
            <w:pPr>
              <w:keepNext w:val="0"/>
              <w:keepLines w:val="0"/>
              <w:widowControl/>
              <w:suppressLineNumbers w:val="0"/>
              <w:jc w:val="both"/>
              <w:textAlignment w:val="center"/>
              <w:rPr>
                <w:rFonts w:hint="default" w:ascii="Times New Roman" w:hAnsi="Times New Roman" w:cs="Times New Roman"/>
                <w:sz w:val="21"/>
                <w:szCs w:val="21"/>
                <w:vertAlign w:val="baseline"/>
                <w:lang w:val="en-US"/>
              </w:rPr>
            </w:pPr>
            <w:r>
              <w:rPr>
                <w:rFonts w:hint="default" w:ascii="Times New Roman" w:hAnsi="Times New Roman" w:cs="Times New Roman"/>
                <w:i w:val="0"/>
                <w:color w:val="000000"/>
                <w:kern w:val="0"/>
                <w:sz w:val="21"/>
                <w:szCs w:val="21"/>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exact"/>
        </w:trPr>
        <w:tc>
          <w:tcPr>
            <w:tcW w:w="497"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1</w:t>
            </w:r>
          </w:p>
        </w:tc>
        <w:tc>
          <w:tcPr>
            <w:tcW w:w="84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6'49″</w:t>
            </w: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17</w:t>
            </w:r>
            <w:r>
              <w:rPr>
                <w:rFonts w:hint="default" w:ascii="Times New Roman" w:hAnsi="Times New Roman" w:eastAsia="宋体" w:cs="Times New Roman"/>
                <w:i w:val="0"/>
                <w:color w:val="000000"/>
                <w:kern w:val="0"/>
                <w:sz w:val="21"/>
                <w:szCs w:val="21"/>
                <w:u w:val="none"/>
                <w:lang w:val="en-US" w:eastAsia="zh-CN" w:bidi="ar"/>
              </w:rPr>
              <w:t>”</w:t>
            </w:r>
            <w:r>
              <w:rPr>
                <w:rFonts w:hint="default" w:ascii="Times New Roman" w:hAnsi="Times New Roman" w:cs="Times New Roman"/>
                <w:i w:val="0"/>
                <w:color w:val="000000"/>
                <w:kern w:val="0"/>
                <w:sz w:val="21"/>
                <w:szCs w:val="21"/>
                <w:u w:val="none"/>
                <w:lang w:val="en-US" w:eastAsia="zh-CN" w:bidi="ar"/>
              </w:rPr>
              <w:t>9</w:t>
            </w:r>
          </w:p>
        </w:tc>
        <w:tc>
          <w:tcPr>
            <w:tcW w:w="69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25</w:t>
            </w:r>
          </w:p>
        </w:tc>
        <w:tc>
          <w:tcPr>
            <w:tcW w:w="61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160</w:t>
            </w:r>
          </w:p>
        </w:tc>
        <w:tc>
          <w:tcPr>
            <w:tcW w:w="700"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3.0</w:t>
            </w:r>
          </w:p>
        </w:tc>
        <w:tc>
          <w:tcPr>
            <w:tcW w:w="667" w:type="dxa"/>
            <w:vAlign w:val="center"/>
          </w:tcPr>
          <w:p>
            <w:pPr>
              <w:keepNext w:val="0"/>
              <w:keepLines w:val="0"/>
              <w:widowControl/>
              <w:suppressLineNumbers w:val="0"/>
              <w:jc w:val="both"/>
              <w:textAlignment w:val="center"/>
              <w:rPr>
                <w:rFonts w:hint="default" w:ascii="Times New Roman" w:hAnsi="Times New Roman" w:cs="Times New Roman"/>
                <w:sz w:val="21"/>
                <w:szCs w:val="21"/>
                <w:vertAlign w:val="baseline"/>
                <w:lang w:val="en-US"/>
              </w:rPr>
            </w:pPr>
            <w:r>
              <w:rPr>
                <w:rFonts w:hint="default" w:ascii="Times New Roman" w:hAnsi="Times New Roman" w:cs="Times New Roman"/>
                <w:i w:val="0"/>
                <w:color w:val="000000"/>
                <w:kern w:val="0"/>
                <w:sz w:val="21"/>
                <w:szCs w:val="21"/>
                <w:u w:val="none"/>
                <w:lang w:val="en-US" w:eastAsia="zh-CN" w:bidi="ar"/>
              </w:rPr>
              <w:t>-6.2</w:t>
            </w:r>
          </w:p>
        </w:tc>
        <w:tc>
          <w:tcPr>
            <w:tcW w:w="651"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1</w:t>
            </w:r>
          </w:p>
        </w:tc>
        <w:tc>
          <w:tcPr>
            <w:tcW w:w="50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1</w:t>
            </w: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5'55"</w:t>
            </w:r>
          </w:p>
        </w:tc>
        <w:tc>
          <w:tcPr>
            <w:tcW w:w="768"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27”</w:t>
            </w:r>
            <w:r>
              <w:rPr>
                <w:rFonts w:hint="default" w:ascii="Times New Roman" w:hAnsi="Times New Roman" w:cs="Times New Roman"/>
                <w:i w:val="0"/>
                <w:color w:val="000000"/>
                <w:kern w:val="0"/>
                <w:sz w:val="21"/>
                <w:szCs w:val="21"/>
                <w:u w:val="none"/>
                <w:lang w:val="en-US" w:eastAsia="zh-CN" w:bidi="ar"/>
              </w:rPr>
              <w:t>2</w:t>
            </w:r>
          </w:p>
        </w:tc>
        <w:tc>
          <w:tcPr>
            <w:tcW w:w="756"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25</w:t>
            </w:r>
          </w:p>
        </w:tc>
        <w:tc>
          <w:tcPr>
            <w:tcW w:w="60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120</w:t>
            </w:r>
          </w:p>
        </w:tc>
        <w:tc>
          <w:tcPr>
            <w:tcW w:w="632"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4.0</w:t>
            </w:r>
          </w:p>
        </w:tc>
        <w:tc>
          <w:tcPr>
            <w:tcW w:w="683" w:type="dxa"/>
            <w:vAlign w:val="center"/>
          </w:tcPr>
          <w:p>
            <w:pPr>
              <w:keepNext w:val="0"/>
              <w:keepLines w:val="0"/>
              <w:widowControl/>
              <w:suppressLineNumbers w:val="0"/>
              <w:jc w:val="center"/>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11</w:t>
            </w:r>
          </w:p>
        </w:tc>
        <w:tc>
          <w:tcPr>
            <w:tcW w:w="750" w:type="dxa"/>
            <w:vAlign w:val="center"/>
          </w:tcPr>
          <w:p>
            <w:pPr>
              <w:keepNext w:val="0"/>
              <w:keepLines w:val="0"/>
              <w:widowControl/>
              <w:suppressLineNumbers w:val="0"/>
              <w:jc w:val="both"/>
              <w:textAlignment w:val="center"/>
              <w:rPr>
                <w:rFonts w:hint="default" w:ascii="Times New Roman" w:hAnsi="Times New Roman" w:cs="Times New Roman"/>
                <w:sz w:val="21"/>
                <w:szCs w:val="21"/>
                <w:vertAlign w:val="baseline"/>
              </w:rPr>
            </w:pPr>
            <w:r>
              <w:rPr>
                <w:rFonts w:hint="default" w:ascii="Times New Roman" w:hAnsi="Times New Roman" w:cs="Times New Roman"/>
                <w:i w:val="0"/>
                <w:color w:val="000000"/>
                <w:kern w:val="0"/>
                <w:sz w:val="21"/>
                <w:szCs w:val="21"/>
                <w:u w:val="none"/>
                <w:lang w:val="en-US" w:eastAsia="zh-CN" w:bidi="ar"/>
              </w:rPr>
              <w:t>-0.3</w:t>
            </w:r>
          </w:p>
        </w:tc>
      </w:tr>
    </w:tbl>
    <w:p>
      <w:pPr>
        <w:widowControl/>
        <w:spacing w:line="560" w:lineRule="exact"/>
        <w:ind w:left="95"/>
        <w:jc w:val="center"/>
        <w:rPr>
          <w:rFonts w:hint="default" w:ascii="Times New Roman" w:hAnsi="Times New Roman" w:eastAsia="方正小标宋_GBK" w:cs="Times New Roman"/>
          <w:bCs/>
          <w:kern w:val="0"/>
          <w:sz w:val="44"/>
          <w:szCs w:val="44"/>
          <w:lang w:val="en-US" w:eastAsia="zh-CN"/>
        </w:rPr>
      </w:pPr>
    </w:p>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widowControl/>
        <w:spacing w:line="560" w:lineRule="exact"/>
        <w:ind w:left="95"/>
        <w:jc w:val="both"/>
        <w:rPr>
          <w:rFonts w:hint="eastAsia" w:ascii="方正黑体_GBK" w:hAnsi="方正黑体_GBK" w:eastAsia="方正黑体_GBK" w:cs="方正黑体_GBK"/>
          <w:bCs/>
          <w:kern w:val="0"/>
          <w:sz w:val="32"/>
          <w:szCs w:val="32"/>
          <w:lang w:val="en-US" w:eastAsia="zh-CN"/>
        </w:rPr>
      </w:pPr>
    </w:p>
    <w:p>
      <w:pPr>
        <w:widowControl/>
        <w:spacing w:line="560" w:lineRule="exact"/>
        <w:ind w:left="95"/>
        <w:jc w:val="both"/>
        <w:rPr>
          <w:rFonts w:hint="eastAsia" w:ascii="方正黑体_GBK" w:hAnsi="方正黑体_GBK" w:eastAsia="方正黑体_GBK" w:cs="方正黑体_GBK"/>
          <w:bCs/>
          <w:kern w:val="0"/>
          <w:sz w:val="32"/>
          <w:szCs w:val="32"/>
          <w:lang w:val="en-US" w:eastAsia="zh-CN"/>
        </w:rPr>
      </w:pPr>
      <w:r>
        <w:rPr>
          <w:rFonts w:hint="eastAsia" w:ascii="方正黑体_GBK" w:hAnsi="方正黑体_GBK" w:eastAsia="方正黑体_GBK" w:cs="方正黑体_GBK"/>
          <w:bCs/>
          <w:kern w:val="0"/>
          <w:sz w:val="32"/>
          <w:szCs w:val="32"/>
          <w:lang w:val="en-US" w:eastAsia="zh-CN"/>
        </w:rPr>
        <w:t>附件</w:t>
      </w:r>
      <w:r>
        <w:rPr>
          <w:rFonts w:hint="default" w:ascii="Times New Roman" w:hAnsi="Times New Roman" w:eastAsia="方正黑体_GBK" w:cs="Times New Roman"/>
          <w:bCs/>
          <w:kern w:val="0"/>
          <w:sz w:val="32"/>
          <w:szCs w:val="32"/>
          <w:lang w:val="en-US" w:eastAsia="zh-CN"/>
        </w:rPr>
        <w:t>3</w:t>
      </w:r>
    </w:p>
    <w:p>
      <w:pPr>
        <w:widowControl/>
        <w:spacing w:line="560" w:lineRule="exact"/>
        <w:jc w:val="center"/>
        <w:rPr>
          <w:rFonts w:hint="eastAsia" w:ascii="方正小标宋_GBK" w:hAnsi="宋体" w:eastAsia="方正小标宋_GBK" w:cs="宋体"/>
          <w:bCs/>
          <w:kern w:val="0"/>
          <w:sz w:val="32"/>
          <w:szCs w:val="32"/>
        </w:rPr>
      </w:pPr>
      <w:r>
        <w:rPr>
          <w:rFonts w:hint="eastAsia" w:ascii="方正小标宋_GBK" w:hAnsi="宋体" w:eastAsia="方正小标宋_GBK" w:cs="宋体"/>
          <w:bCs/>
          <w:kern w:val="0"/>
          <w:sz w:val="32"/>
          <w:szCs w:val="32"/>
          <w:lang w:val="en-US" w:eastAsia="zh-CN"/>
        </w:rPr>
        <w:t>六安市</w:t>
      </w:r>
      <w:r>
        <w:rPr>
          <w:rFonts w:hint="default" w:ascii="Times New Roman" w:hAnsi="Times New Roman" w:eastAsia="方正小标宋_GBK" w:cs="Times New Roman"/>
          <w:bCs/>
          <w:kern w:val="0"/>
          <w:sz w:val="32"/>
          <w:szCs w:val="32"/>
          <w:lang w:val="en-US" w:eastAsia="zh-CN"/>
        </w:rPr>
        <w:t>2024</w:t>
      </w:r>
      <w:r>
        <w:rPr>
          <w:rFonts w:hint="eastAsia" w:ascii="方正小标宋_GBK" w:hAnsi="宋体" w:eastAsia="方正小标宋_GBK" w:cs="宋体"/>
          <w:bCs/>
          <w:kern w:val="0"/>
          <w:sz w:val="32"/>
          <w:szCs w:val="32"/>
          <w:lang w:val="en-US" w:eastAsia="zh-CN"/>
        </w:rPr>
        <w:t>年</w:t>
      </w:r>
      <w:r>
        <w:rPr>
          <w:rFonts w:hint="eastAsia" w:ascii="方正小标宋_GBK" w:hAnsi="宋体" w:eastAsia="方正小标宋_GBK" w:cs="宋体"/>
          <w:bCs/>
          <w:kern w:val="0"/>
          <w:sz w:val="32"/>
          <w:szCs w:val="32"/>
        </w:rPr>
        <w:t>初中学业水平体育与健康学科考试</w:t>
      </w:r>
    </w:p>
    <w:p>
      <w:pPr>
        <w:widowControl/>
        <w:spacing w:line="560" w:lineRule="exact"/>
        <w:jc w:val="center"/>
        <w:rPr>
          <w:rFonts w:hint="eastAsia" w:ascii="方正小标宋_GBK" w:hAnsi="宋体" w:eastAsia="方正小标宋_GBK" w:cs="宋体"/>
          <w:bCs/>
          <w:kern w:val="0"/>
          <w:sz w:val="32"/>
          <w:szCs w:val="32"/>
        </w:rPr>
      </w:pPr>
      <w:r>
        <w:rPr>
          <w:rFonts w:hint="eastAsia" w:ascii="方正小标宋_GBK" w:hAnsi="宋体" w:eastAsia="方正小标宋_GBK" w:cs="宋体"/>
          <w:bCs/>
          <w:kern w:val="0"/>
          <w:sz w:val="32"/>
          <w:szCs w:val="32"/>
        </w:rPr>
        <w:t>免考缓考申请表</w:t>
      </w:r>
    </w:p>
    <w:p>
      <w:pPr>
        <w:widowControl/>
        <w:spacing w:line="560" w:lineRule="exact"/>
        <w:ind w:firstLine="560" w:firstLineChars="200"/>
        <w:jc w:val="left"/>
        <w:rPr>
          <w:rFonts w:hint="eastAsia" w:ascii="方正仿宋_GBK" w:hAnsi="方正仿宋_GBK" w:eastAsia="方正仿宋_GBK" w:cs="方正仿宋_GBK"/>
          <w:kern w:val="0"/>
          <w:u w:val="single"/>
        </w:rPr>
      </w:pPr>
      <w:r>
        <w:rPr>
          <w:rFonts w:hint="eastAsia" w:ascii="方正仿宋_GBK" w:hAnsi="方正仿宋_GBK" w:eastAsia="方正仿宋_GBK" w:cs="方正仿宋_GBK"/>
          <w:kern w:val="0"/>
          <w:sz w:val="28"/>
          <w:szCs w:val="28"/>
        </w:rPr>
        <w:t>学校：</w:t>
      </w:r>
      <w:r>
        <w:rPr>
          <w:rFonts w:hint="eastAsia" w:ascii="方正仿宋_GBK" w:hAnsi="方正仿宋_GBK" w:eastAsia="方正仿宋_GBK" w:cs="方正仿宋_GBK"/>
          <w:kern w:val="0"/>
          <w:sz w:val="28"/>
          <w:szCs w:val="28"/>
          <w:u w:val="single"/>
        </w:rPr>
        <w:t xml:space="preserve"> </w:t>
      </w:r>
      <w:r>
        <w:rPr>
          <w:rFonts w:hint="eastAsia" w:ascii="方正仿宋_GBK" w:hAnsi="方正仿宋_GBK" w:eastAsia="方正仿宋_GBK" w:cs="方正仿宋_GBK"/>
          <w:kern w:val="0"/>
          <w:u w:val="single"/>
        </w:rPr>
        <w:t xml:space="preserve">            </w:t>
      </w:r>
    </w:p>
    <w:tbl>
      <w:tblPr>
        <w:tblStyle w:val="11"/>
        <w:tblW w:w="9859" w:type="dxa"/>
        <w:jc w:val="center"/>
        <w:tblInd w:w="0" w:type="dxa"/>
        <w:tblLayout w:type="fixed"/>
        <w:tblCellMar>
          <w:top w:w="0" w:type="dxa"/>
          <w:left w:w="108" w:type="dxa"/>
          <w:bottom w:w="0" w:type="dxa"/>
          <w:right w:w="108" w:type="dxa"/>
        </w:tblCellMar>
      </w:tblPr>
      <w:tblGrid>
        <w:gridCol w:w="1439"/>
        <w:gridCol w:w="1301"/>
        <w:gridCol w:w="698"/>
        <w:gridCol w:w="1106"/>
        <w:gridCol w:w="1020"/>
        <w:gridCol w:w="1388"/>
        <w:gridCol w:w="19"/>
        <w:gridCol w:w="2888"/>
      </w:tblGrid>
      <w:tr>
        <w:tblPrEx>
          <w:tblLayout w:type="fixed"/>
          <w:tblCellMar>
            <w:top w:w="0" w:type="dxa"/>
            <w:left w:w="108" w:type="dxa"/>
            <w:bottom w:w="0" w:type="dxa"/>
            <w:right w:w="108" w:type="dxa"/>
          </w:tblCellMar>
        </w:tblPrEx>
        <w:trPr>
          <w:trHeight w:val="778" w:hRule="atLeast"/>
          <w:jc w:val="center"/>
        </w:trPr>
        <w:tc>
          <w:tcPr>
            <w:tcW w:w="143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姓名</w:t>
            </w:r>
          </w:p>
        </w:tc>
        <w:tc>
          <w:tcPr>
            <w:tcW w:w="1301" w:type="dxa"/>
            <w:tcBorders>
              <w:top w:val="single" w:color="auto" w:sz="4" w:space="0"/>
              <w:left w:val="nil"/>
              <w:bottom w:val="single" w:color="auto" w:sz="4" w:space="0"/>
              <w:right w:val="single" w:color="auto" w:sz="4" w:space="0"/>
            </w:tcBorders>
            <w:vAlign w:val="center"/>
          </w:tcPr>
          <w:p>
            <w:pPr>
              <w:widowControl/>
              <w:spacing w:line="560" w:lineRule="exact"/>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w:t>
            </w:r>
          </w:p>
        </w:tc>
        <w:tc>
          <w:tcPr>
            <w:tcW w:w="698"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班级</w:t>
            </w:r>
          </w:p>
        </w:tc>
        <w:tc>
          <w:tcPr>
            <w:tcW w:w="3514" w:type="dxa"/>
            <w:gridSpan w:val="3"/>
            <w:tcBorders>
              <w:top w:val="single" w:color="auto" w:sz="4" w:space="0"/>
              <w:left w:val="nil"/>
              <w:bottom w:val="single" w:color="auto" w:sz="4" w:space="0"/>
              <w:right w:val="single" w:color="auto" w:sz="4" w:space="0"/>
            </w:tcBorders>
            <w:vAlign w:val="center"/>
          </w:tcPr>
          <w:p>
            <w:pPr>
              <w:widowControl/>
              <w:spacing w:line="5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w:t>
            </w:r>
          </w:p>
        </w:tc>
        <w:tc>
          <w:tcPr>
            <w:tcW w:w="2907"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照片</w:t>
            </w:r>
          </w:p>
        </w:tc>
      </w:tr>
      <w:tr>
        <w:tblPrEx>
          <w:tblLayout w:type="fixed"/>
          <w:tblCellMar>
            <w:top w:w="0" w:type="dxa"/>
            <w:left w:w="108" w:type="dxa"/>
            <w:bottom w:w="0" w:type="dxa"/>
            <w:right w:w="108" w:type="dxa"/>
          </w:tblCellMar>
        </w:tblPrEx>
        <w:trPr>
          <w:trHeight w:val="875" w:hRule="atLeast"/>
          <w:jc w:val="center"/>
        </w:trPr>
        <w:tc>
          <w:tcPr>
            <w:tcW w:w="1439"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性别</w:t>
            </w:r>
          </w:p>
        </w:tc>
        <w:tc>
          <w:tcPr>
            <w:tcW w:w="1301" w:type="dxa"/>
            <w:tcBorders>
              <w:top w:val="single" w:color="auto" w:sz="4" w:space="0"/>
              <w:left w:val="nil"/>
              <w:bottom w:val="single" w:color="auto" w:sz="4" w:space="0"/>
              <w:right w:val="single" w:color="auto" w:sz="4" w:space="0"/>
            </w:tcBorders>
            <w:vAlign w:val="center"/>
          </w:tcPr>
          <w:p>
            <w:pPr>
              <w:widowControl/>
              <w:spacing w:line="560" w:lineRule="exact"/>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w:t>
            </w:r>
          </w:p>
        </w:tc>
        <w:tc>
          <w:tcPr>
            <w:tcW w:w="698" w:type="dxa"/>
            <w:tcBorders>
              <w:top w:val="nil"/>
              <w:left w:val="nil"/>
              <w:bottom w:val="single" w:color="auto" w:sz="4" w:space="0"/>
              <w:right w:val="single" w:color="auto" w:sz="4" w:space="0"/>
            </w:tcBorders>
            <w:vAlign w:val="center"/>
          </w:tcPr>
          <w:p>
            <w:pPr>
              <w:widowControl/>
              <w:spacing w:line="44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准考证号</w:t>
            </w:r>
          </w:p>
        </w:tc>
        <w:tc>
          <w:tcPr>
            <w:tcW w:w="3514" w:type="dxa"/>
            <w:gridSpan w:val="3"/>
            <w:tcBorders>
              <w:top w:val="single" w:color="auto" w:sz="4" w:space="0"/>
              <w:left w:val="nil"/>
              <w:bottom w:val="single" w:color="auto" w:sz="4" w:space="0"/>
              <w:right w:val="single" w:color="auto" w:sz="4" w:space="0"/>
            </w:tcBorders>
            <w:vAlign w:val="center"/>
          </w:tcPr>
          <w:p>
            <w:pPr>
              <w:widowControl/>
              <w:spacing w:line="5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w:t>
            </w:r>
          </w:p>
        </w:tc>
        <w:tc>
          <w:tcPr>
            <w:tcW w:w="29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方正仿宋_GBK" w:hAnsi="方正仿宋_GBK" w:eastAsia="方正仿宋_GBK" w:cs="方正仿宋_GBK"/>
                <w:kern w:val="0"/>
                <w:sz w:val="24"/>
                <w:szCs w:val="24"/>
              </w:rPr>
            </w:pPr>
          </w:p>
        </w:tc>
      </w:tr>
      <w:tr>
        <w:tblPrEx>
          <w:tblLayout w:type="fixed"/>
          <w:tblCellMar>
            <w:top w:w="0" w:type="dxa"/>
            <w:left w:w="108" w:type="dxa"/>
            <w:bottom w:w="0" w:type="dxa"/>
            <w:right w:w="108" w:type="dxa"/>
          </w:tblCellMar>
        </w:tblPrEx>
        <w:trPr>
          <w:trHeight w:val="2612" w:hRule="atLeast"/>
          <w:jc w:val="center"/>
        </w:trPr>
        <w:tc>
          <w:tcPr>
            <w:tcW w:w="1439"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4"/>
                <w:szCs w:val="24"/>
                <w:lang w:eastAsia="zh-CN"/>
              </w:rPr>
            </w:pPr>
            <w:r>
              <w:rPr>
                <w:rFonts w:hint="eastAsia" w:ascii="方正仿宋_GBK" w:hAnsi="方正仿宋_GBK" w:eastAsia="方正仿宋_GBK" w:cs="方正仿宋_GBK"/>
                <w:kern w:val="0"/>
                <w:sz w:val="24"/>
                <w:szCs w:val="24"/>
              </w:rPr>
              <w:t>申请免</w:t>
            </w:r>
            <w:r>
              <w:rPr>
                <w:rFonts w:hint="eastAsia" w:ascii="方正仿宋_GBK" w:hAnsi="方正仿宋_GBK" w:eastAsia="方正仿宋_GBK" w:cs="方正仿宋_GBK"/>
                <w:kern w:val="0"/>
                <w:sz w:val="24"/>
                <w:szCs w:val="24"/>
                <w:lang w:eastAsia="zh-CN"/>
              </w:rPr>
              <w:t>考</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lang w:eastAsia="zh-CN"/>
              </w:rPr>
              <w:t>缓考</w:t>
            </w:r>
            <w:r>
              <w:rPr>
                <w:rFonts w:hint="eastAsia" w:ascii="方正仿宋_GBK" w:hAnsi="方正仿宋_GBK" w:eastAsia="方正仿宋_GBK" w:cs="方正仿宋_GBK"/>
                <w:kern w:val="0"/>
                <w:sz w:val="24"/>
                <w:szCs w:val="24"/>
              </w:rPr>
              <w:t>原因</w:t>
            </w:r>
          </w:p>
        </w:tc>
        <w:tc>
          <w:tcPr>
            <w:tcW w:w="5513" w:type="dxa"/>
            <w:gridSpan w:val="5"/>
            <w:tcBorders>
              <w:top w:val="single" w:color="auto" w:sz="4" w:space="0"/>
              <w:left w:val="nil"/>
              <w:bottom w:val="single" w:color="auto" w:sz="4" w:space="0"/>
              <w:right w:val="single" w:color="auto" w:sz="4" w:space="0"/>
            </w:tcBorders>
            <w:vAlign w:val="center"/>
          </w:tcPr>
          <w:p>
            <w:pPr>
              <w:widowControl/>
              <w:spacing w:line="5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（须附二级甲等或二级甲等以上医院</w:t>
            </w:r>
            <w:r>
              <w:rPr>
                <w:rFonts w:hint="eastAsia" w:ascii="方正仿宋_GBK" w:hAnsi="方正仿宋_GBK" w:eastAsia="方正仿宋_GBK" w:cs="方正仿宋_GBK"/>
                <w:kern w:val="0"/>
                <w:sz w:val="24"/>
                <w:szCs w:val="24"/>
                <w:lang w:eastAsia="zh-CN"/>
              </w:rPr>
              <w:t>的</w:t>
            </w:r>
            <w:r>
              <w:rPr>
                <w:rFonts w:hint="eastAsia" w:ascii="方正仿宋_GBK" w:hAnsi="方正仿宋_GBK" w:eastAsia="方正仿宋_GBK" w:cs="方正仿宋_GBK"/>
                <w:kern w:val="0"/>
                <w:sz w:val="24"/>
                <w:szCs w:val="24"/>
              </w:rPr>
              <w:t>病历</w:t>
            </w:r>
            <w:r>
              <w:rPr>
                <w:rFonts w:hint="eastAsia" w:ascii="方正仿宋_GBK" w:hAnsi="方正仿宋_GBK" w:eastAsia="方正仿宋_GBK" w:cs="方正仿宋_GBK"/>
                <w:kern w:val="0"/>
                <w:sz w:val="24"/>
                <w:szCs w:val="24"/>
                <w:lang w:eastAsia="zh-CN"/>
              </w:rPr>
              <w:t>等</w:t>
            </w:r>
            <w:r>
              <w:rPr>
                <w:rFonts w:hint="eastAsia" w:ascii="方正仿宋_GBK" w:hAnsi="方正仿宋_GBK" w:eastAsia="方正仿宋_GBK" w:cs="方正仿宋_GBK"/>
                <w:kern w:val="0"/>
                <w:sz w:val="24"/>
                <w:szCs w:val="24"/>
              </w:rPr>
              <w:t>证明</w:t>
            </w:r>
            <w:r>
              <w:rPr>
                <w:rFonts w:hint="eastAsia" w:ascii="方正仿宋_GBK" w:hAnsi="方正仿宋_GBK" w:eastAsia="方正仿宋_GBK" w:cs="方正仿宋_GBK"/>
                <w:kern w:val="0"/>
                <w:sz w:val="24"/>
                <w:szCs w:val="24"/>
                <w:lang w:eastAsia="zh-CN"/>
              </w:rPr>
              <w:t>材料</w:t>
            </w:r>
            <w:r>
              <w:rPr>
                <w:rFonts w:hint="eastAsia" w:ascii="方正仿宋_GBK" w:hAnsi="方正仿宋_GBK" w:eastAsia="方正仿宋_GBK" w:cs="方正仿宋_GBK"/>
                <w:kern w:val="0"/>
                <w:sz w:val="24"/>
                <w:szCs w:val="24"/>
              </w:rPr>
              <w:t>）</w:t>
            </w:r>
          </w:p>
        </w:tc>
        <w:tc>
          <w:tcPr>
            <w:tcW w:w="29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方正仿宋_GBK" w:hAnsi="方正仿宋_GBK" w:eastAsia="方正仿宋_GBK" w:cs="方正仿宋_GBK"/>
                <w:kern w:val="0"/>
                <w:sz w:val="24"/>
                <w:szCs w:val="24"/>
              </w:rPr>
            </w:pPr>
          </w:p>
        </w:tc>
      </w:tr>
      <w:tr>
        <w:tblPrEx>
          <w:tblLayout w:type="fixed"/>
          <w:tblCellMar>
            <w:top w:w="0" w:type="dxa"/>
            <w:left w:w="108" w:type="dxa"/>
            <w:bottom w:w="0" w:type="dxa"/>
            <w:right w:w="108" w:type="dxa"/>
          </w:tblCellMar>
        </w:tblPrEx>
        <w:trPr>
          <w:trHeight w:val="1635" w:hRule="atLeast"/>
          <w:jc w:val="center"/>
        </w:trPr>
        <w:tc>
          <w:tcPr>
            <w:tcW w:w="1439"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家长</w:t>
            </w:r>
            <w:r>
              <w:rPr>
                <w:rFonts w:hint="eastAsia" w:ascii="方正仿宋_GBK" w:hAnsi="方正仿宋_GBK" w:eastAsia="方正仿宋_GBK" w:cs="方正仿宋_GBK"/>
                <w:kern w:val="0"/>
                <w:sz w:val="24"/>
                <w:szCs w:val="24"/>
              </w:rPr>
              <w:br w:type="textWrapping"/>
            </w:r>
            <w:r>
              <w:rPr>
                <w:rFonts w:hint="eastAsia" w:ascii="方正仿宋_GBK" w:hAnsi="方正仿宋_GBK" w:eastAsia="方正仿宋_GBK" w:cs="方正仿宋_GBK"/>
                <w:kern w:val="0"/>
                <w:sz w:val="24"/>
                <w:szCs w:val="24"/>
              </w:rPr>
              <w:t>签名</w:t>
            </w:r>
          </w:p>
        </w:tc>
        <w:tc>
          <w:tcPr>
            <w:tcW w:w="1999" w:type="dxa"/>
            <w:gridSpan w:val="2"/>
            <w:tcBorders>
              <w:top w:val="nil"/>
              <w:left w:val="nil"/>
              <w:bottom w:val="single" w:color="auto" w:sz="4" w:space="0"/>
              <w:right w:val="single" w:color="auto" w:sz="4" w:space="0"/>
            </w:tcBorders>
            <w:vAlign w:val="center"/>
          </w:tcPr>
          <w:p>
            <w:pPr>
              <w:widowControl/>
              <w:spacing w:line="5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w:t>
            </w:r>
          </w:p>
        </w:tc>
        <w:tc>
          <w:tcPr>
            <w:tcW w:w="1106" w:type="dxa"/>
            <w:tcBorders>
              <w:top w:val="nil"/>
              <w:left w:val="nil"/>
              <w:bottom w:val="single" w:color="auto" w:sz="4" w:space="0"/>
              <w:right w:val="single" w:color="auto" w:sz="4" w:space="0"/>
            </w:tcBorders>
            <w:vAlign w:val="center"/>
          </w:tcPr>
          <w:p>
            <w:pPr>
              <w:widowControl/>
              <w:spacing w:line="5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班主任</w:t>
            </w:r>
          </w:p>
          <w:p>
            <w:pPr>
              <w:widowControl/>
              <w:spacing w:line="5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签   名</w:t>
            </w:r>
          </w:p>
        </w:tc>
        <w:tc>
          <w:tcPr>
            <w:tcW w:w="1020" w:type="dxa"/>
            <w:tcBorders>
              <w:top w:val="nil"/>
              <w:left w:val="nil"/>
              <w:bottom w:val="single" w:color="auto" w:sz="4" w:space="0"/>
              <w:right w:val="single" w:color="auto" w:sz="4" w:space="0"/>
            </w:tcBorders>
            <w:vAlign w:val="center"/>
          </w:tcPr>
          <w:p>
            <w:pPr>
              <w:widowControl/>
              <w:spacing w:line="560" w:lineRule="exact"/>
              <w:jc w:val="center"/>
              <w:rPr>
                <w:rFonts w:hint="eastAsia" w:ascii="方正仿宋_GBK" w:hAnsi="方正仿宋_GBK" w:eastAsia="方正仿宋_GBK" w:cs="方正仿宋_GBK"/>
                <w:kern w:val="0"/>
                <w:sz w:val="24"/>
                <w:szCs w:val="24"/>
              </w:rPr>
            </w:pPr>
          </w:p>
          <w:p>
            <w:pPr>
              <w:widowControl/>
              <w:spacing w:line="560" w:lineRule="exact"/>
              <w:jc w:val="center"/>
              <w:rPr>
                <w:rFonts w:hint="eastAsia" w:ascii="方正仿宋_GBK" w:hAnsi="方正仿宋_GBK" w:eastAsia="方正仿宋_GBK" w:cs="方正仿宋_GBK"/>
                <w:kern w:val="0"/>
                <w:sz w:val="24"/>
                <w:szCs w:val="24"/>
              </w:rPr>
            </w:pPr>
          </w:p>
        </w:tc>
        <w:tc>
          <w:tcPr>
            <w:tcW w:w="1407" w:type="dxa"/>
            <w:gridSpan w:val="2"/>
            <w:tcBorders>
              <w:top w:val="nil"/>
              <w:left w:val="nil"/>
              <w:bottom w:val="single" w:color="auto" w:sz="4" w:space="0"/>
              <w:right w:val="single" w:color="auto" w:sz="4" w:space="0"/>
            </w:tcBorders>
            <w:vAlign w:val="center"/>
          </w:tcPr>
          <w:p>
            <w:pPr>
              <w:widowControl/>
              <w:spacing w:line="5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学校</w:t>
            </w:r>
          </w:p>
          <w:p>
            <w:pPr>
              <w:spacing w:line="5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意见</w:t>
            </w:r>
          </w:p>
        </w:tc>
        <w:tc>
          <w:tcPr>
            <w:tcW w:w="2888" w:type="dxa"/>
            <w:tcBorders>
              <w:top w:val="single" w:color="auto" w:sz="4" w:space="0"/>
              <w:left w:val="nil"/>
              <w:bottom w:val="single" w:color="auto" w:sz="4" w:space="0"/>
              <w:right w:val="single" w:color="auto" w:sz="4" w:space="0"/>
            </w:tcBorders>
            <w:vAlign w:val="center"/>
          </w:tcPr>
          <w:p>
            <w:pPr>
              <w:widowControl/>
              <w:spacing w:line="560" w:lineRule="exact"/>
              <w:jc w:val="left"/>
              <w:rPr>
                <w:rFonts w:hint="eastAsia" w:ascii="方正仿宋_GBK" w:hAnsi="方正仿宋_GBK" w:eastAsia="方正仿宋_GBK" w:cs="方正仿宋_GBK"/>
                <w:kern w:val="0"/>
                <w:sz w:val="24"/>
                <w:szCs w:val="24"/>
              </w:rPr>
            </w:pPr>
          </w:p>
        </w:tc>
      </w:tr>
      <w:tr>
        <w:tblPrEx>
          <w:tblLayout w:type="fixed"/>
          <w:tblCellMar>
            <w:top w:w="0" w:type="dxa"/>
            <w:left w:w="108" w:type="dxa"/>
            <w:bottom w:w="0" w:type="dxa"/>
            <w:right w:w="108" w:type="dxa"/>
          </w:tblCellMar>
        </w:tblPrEx>
        <w:trPr>
          <w:trHeight w:val="1681" w:hRule="atLeast"/>
          <w:jc w:val="center"/>
        </w:trPr>
        <w:tc>
          <w:tcPr>
            <w:tcW w:w="1439"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lang w:eastAsia="zh-CN"/>
              </w:rPr>
              <w:t>审核组</w:t>
            </w:r>
            <w:r>
              <w:rPr>
                <w:rFonts w:hint="eastAsia" w:ascii="方正仿宋_GBK" w:hAnsi="方正仿宋_GBK" w:eastAsia="方正仿宋_GBK" w:cs="方正仿宋_GBK"/>
                <w:kern w:val="0"/>
                <w:sz w:val="24"/>
                <w:szCs w:val="24"/>
              </w:rPr>
              <w:t>意</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见及签名</w:t>
            </w:r>
          </w:p>
        </w:tc>
        <w:tc>
          <w:tcPr>
            <w:tcW w:w="8420" w:type="dxa"/>
            <w:gridSpan w:val="7"/>
            <w:tcBorders>
              <w:top w:val="single" w:color="auto" w:sz="4" w:space="0"/>
              <w:left w:val="nil"/>
              <w:bottom w:val="single" w:color="auto" w:sz="4" w:space="0"/>
              <w:right w:val="single" w:color="auto" w:sz="4" w:space="0"/>
            </w:tcBorders>
            <w:vAlign w:val="top"/>
          </w:tcPr>
          <w:p>
            <w:pPr>
              <w:widowControl/>
              <w:spacing w:line="5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xml:space="preserve">  </w:t>
            </w:r>
          </w:p>
        </w:tc>
      </w:tr>
      <w:tr>
        <w:tblPrEx>
          <w:tblLayout w:type="fixed"/>
          <w:tblCellMar>
            <w:top w:w="0" w:type="dxa"/>
            <w:left w:w="108" w:type="dxa"/>
            <w:bottom w:w="0" w:type="dxa"/>
            <w:right w:w="108" w:type="dxa"/>
          </w:tblCellMar>
        </w:tblPrEx>
        <w:trPr>
          <w:trHeight w:val="2015" w:hRule="atLeast"/>
          <w:jc w:val="center"/>
        </w:trPr>
        <w:tc>
          <w:tcPr>
            <w:tcW w:w="14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4"/>
                <w:szCs w:val="24"/>
                <w:lang w:eastAsia="zh-CN"/>
              </w:rPr>
            </w:pPr>
            <w:r>
              <w:rPr>
                <w:rFonts w:hint="eastAsia" w:ascii="方正仿宋_GBK" w:hAnsi="方正仿宋_GBK" w:eastAsia="方正仿宋_GBK" w:cs="方正仿宋_GBK"/>
                <w:kern w:val="0"/>
                <w:sz w:val="24"/>
                <w:szCs w:val="24"/>
              </w:rPr>
              <w:t>县</w:t>
            </w:r>
            <w:r>
              <w:rPr>
                <w:rFonts w:hint="eastAsia" w:ascii="方正仿宋_GBK" w:hAnsi="方正仿宋_GBK" w:eastAsia="方正仿宋_GBK" w:cs="方正仿宋_GBK"/>
                <w:kern w:val="0"/>
                <w:sz w:val="24"/>
                <w:szCs w:val="24"/>
                <w:lang w:eastAsia="zh-CN"/>
              </w:rPr>
              <w:t>（</w:t>
            </w:r>
            <w:r>
              <w:rPr>
                <w:rFonts w:hint="eastAsia" w:ascii="方正仿宋_GBK" w:hAnsi="方正仿宋_GBK" w:eastAsia="方正仿宋_GBK" w:cs="方正仿宋_GBK"/>
                <w:kern w:val="0"/>
                <w:sz w:val="24"/>
                <w:szCs w:val="24"/>
              </w:rPr>
              <w:t>区</w:t>
            </w:r>
            <w:r>
              <w:rPr>
                <w:rFonts w:hint="eastAsia" w:ascii="方正仿宋_GBK" w:hAnsi="方正仿宋_GBK" w:eastAsia="方正仿宋_GBK" w:cs="方正仿宋_GBK"/>
                <w:kern w:val="0"/>
                <w:sz w:val="24"/>
                <w:szCs w:val="24"/>
                <w:lang w:eastAsia="zh-CN"/>
              </w:rPr>
              <w:t>）</w:t>
            </w:r>
            <w:r>
              <w:rPr>
                <w:rFonts w:hint="eastAsia" w:ascii="方正仿宋_GBK" w:hAnsi="方正仿宋_GBK" w:eastAsia="方正仿宋_GBK" w:cs="方正仿宋_GBK"/>
                <w:kern w:val="0"/>
                <w:sz w:val="24"/>
                <w:szCs w:val="24"/>
              </w:rPr>
              <w:t>教育</w:t>
            </w:r>
            <w:r>
              <w:rPr>
                <w:rFonts w:hint="eastAsia" w:ascii="方正仿宋_GBK" w:hAnsi="方正仿宋_GBK" w:eastAsia="方正仿宋_GBK" w:cs="方正仿宋_GBK"/>
                <w:kern w:val="0"/>
                <w:sz w:val="24"/>
                <w:szCs w:val="24"/>
                <w:lang w:eastAsia="zh-CN"/>
              </w:rPr>
              <w:t>行政部门</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审</w:t>
            </w:r>
            <w:r>
              <w:rPr>
                <w:rFonts w:hint="eastAsia" w:ascii="方正仿宋_GBK" w:hAnsi="方正仿宋_GBK" w:eastAsia="方正仿宋_GBK" w:cs="方正仿宋_GBK"/>
                <w:kern w:val="0"/>
                <w:sz w:val="24"/>
                <w:szCs w:val="24"/>
                <w:lang w:eastAsia="zh-CN"/>
              </w:rPr>
              <w:t>核</w:t>
            </w:r>
            <w:r>
              <w:rPr>
                <w:rFonts w:hint="eastAsia" w:ascii="方正仿宋_GBK" w:hAnsi="方正仿宋_GBK" w:eastAsia="方正仿宋_GBK" w:cs="方正仿宋_GBK"/>
                <w:kern w:val="0"/>
                <w:sz w:val="24"/>
                <w:szCs w:val="24"/>
              </w:rPr>
              <w:t>意见</w:t>
            </w:r>
          </w:p>
        </w:tc>
        <w:tc>
          <w:tcPr>
            <w:tcW w:w="8420" w:type="dxa"/>
            <w:gridSpan w:val="7"/>
            <w:tcBorders>
              <w:top w:val="single" w:color="auto" w:sz="4" w:space="0"/>
              <w:left w:val="nil"/>
              <w:bottom w:val="single" w:color="auto" w:sz="4" w:space="0"/>
              <w:right w:val="single" w:color="auto" w:sz="4" w:space="0"/>
            </w:tcBorders>
            <w:vAlign w:val="top"/>
          </w:tcPr>
          <w:p>
            <w:pPr>
              <w:spacing w:line="560" w:lineRule="exact"/>
              <w:jc w:val="left"/>
              <w:rPr>
                <w:rFonts w:hint="eastAsia" w:ascii="方正仿宋_GBK" w:hAnsi="方正仿宋_GBK" w:eastAsia="方正仿宋_GBK" w:cs="方正仿宋_GBK"/>
                <w:kern w:val="0"/>
                <w:sz w:val="24"/>
                <w:szCs w:val="24"/>
              </w:rPr>
            </w:pPr>
          </w:p>
        </w:tc>
      </w:tr>
      <w:tr>
        <w:tblPrEx>
          <w:tblLayout w:type="fixed"/>
          <w:tblCellMar>
            <w:top w:w="0" w:type="dxa"/>
            <w:left w:w="108" w:type="dxa"/>
            <w:bottom w:w="0" w:type="dxa"/>
            <w:right w:w="108" w:type="dxa"/>
          </w:tblCellMar>
        </w:tblPrEx>
        <w:trPr>
          <w:trHeight w:val="1309" w:hRule="atLeast"/>
          <w:jc w:val="center"/>
        </w:trPr>
        <w:tc>
          <w:tcPr>
            <w:tcW w:w="9859"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kern w:val="0"/>
                <w:sz w:val="24"/>
                <w:szCs w:val="24"/>
              </w:rPr>
              <w:t>备注</w:t>
            </w:r>
            <w:r>
              <w:rPr>
                <w:rFonts w:hint="eastAsia" w:ascii="方正仿宋_GBK" w:hAnsi="方正仿宋_GBK" w:eastAsia="方正仿宋_GBK" w:cs="方正仿宋_GBK"/>
                <w:kern w:val="0"/>
                <w:sz w:val="24"/>
                <w:szCs w:val="24"/>
                <w:lang w:eastAsia="zh-CN"/>
              </w:rPr>
              <w:t>：</w:t>
            </w:r>
            <w:r>
              <w:rPr>
                <w:rFonts w:hint="default" w:ascii="Times New Roman" w:hAnsi="Times New Roman" w:eastAsia="方正仿宋_GBK" w:cs="Times New Roman"/>
                <w:b w:val="0"/>
                <w:bCs w:val="0"/>
                <w:sz w:val="24"/>
                <w:szCs w:val="24"/>
                <w:lang w:val="en-US" w:eastAsia="zh-CN"/>
              </w:rPr>
              <w:t>1</w:t>
            </w:r>
            <w:r>
              <w:rPr>
                <w:rFonts w:hint="eastAsia" w:ascii="方正仿宋_GBK" w:hAnsi="方正仿宋_GBK" w:eastAsia="方正仿宋_GBK" w:cs="方正仿宋_GBK"/>
                <w:b w:val="0"/>
                <w:bCs w:val="0"/>
                <w:sz w:val="24"/>
                <w:szCs w:val="24"/>
                <w:lang w:val="en-US" w:eastAsia="zh-CN"/>
              </w:rPr>
              <w:t>.</w:t>
            </w:r>
            <w:r>
              <w:rPr>
                <w:rFonts w:hint="eastAsia" w:ascii="方正仿宋_GBK" w:hAnsi="方正仿宋_GBK" w:eastAsia="方正仿宋_GBK" w:cs="方正仿宋_GBK"/>
                <w:b w:val="0"/>
                <w:bCs w:val="0"/>
                <w:sz w:val="24"/>
                <w:szCs w:val="24"/>
              </w:rPr>
              <w:t>本表一式二份。批准后的申请表，一份进考生档案，一份存学校备查</w:t>
            </w:r>
          </w:p>
          <w:p>
            <w:pPr>
              <w:pStyle w:val="2"/>
              <w:pageBreakBefore w:val="0"/>
              <w:numPr>
                <w:ilvl w:val="0"/>
                <w:numId w:val="0"/>
              </w:numPr>
              <w:kinsoku/>
              <w:wordWrap/>
              <w:overflowPunct/>
              <w:topLinePunct w:val="0"/>
              <w:autoSpaceDE/>
              <w:autoSpaceDN/>
              <w:bidi w:val="0"/>
              <w:adjustRightInd/>
              <w:snapToGrid/>
              <w:spacing w:before="0" w:after="0" w:line="400" w:lineRule="exact"/>
              <w:ind w:firstLine="720" w:firstLineChars="300"/>
              <w:textAlignment w:val="auto"/>
              <w:rPr>
                <w:rFonts w:hint="eastAsia" w:ascii="方正仿宋_GBK" w:hAnsi="方正仿宋_GBK" w:eastAsia="方正仿宋_GBK" w:cs="方正仿宋_GBK"/>
              </w:rPr>
            </w:pPr>
            <w:r>
              <w:rPr>
                <w:rFonts w:hint="default" w:ascii="Times New Roman" w:hAnsi="Times New Roman" w:eastAsia="方正仿宋_GBK" w:cs="Times New Roman"/>
                <w:b w:val="0"/>
                <w:bCs w:val="0"/>
                <w:kern w:val="0"/>
                <w:sz w:val="24"/>
                <w:szCs w:val="24"/>
                <w:lang w:val="en-US" w:eastAsia="zh-CN"/>
              </w:rPr>
              <w:t>2</w:t>
            </w:r>
            <w:r>
              <w:rPr>
                <w:rFonts w:hint="eastAsia" w:ascii="方正仿宋_GBK" w:hAnsi="方正仿宋_GBK" w:eastAsia="方正仿宋_GBK" w:cs="方正仿宋_GBK"/>
                <w:b w:val="0"/>
                <w:bCs w:val="0"/>
                <w:kern w:val="0"/>
                <w:sz w:val="24"/>
                <w:szCs w:val="24"/>
                <w:lang w:val="en-US" w:eastAsia="zh-CN"/>
              </w:rPr>
              <w:t>.申请免考、缓考的考生，需</w:t>
            </w:r>
            <w:r>
              <w:rPr>
                <w:rFonts w:hint="eastAsia" w:ascii="方正仿宋_GBK" w:hAnsi="方正仿宋_GBK" w:eastAsia="方正仿宋_GBK" w:cs="方正仿宋_GBK"/>
                <w:b w:val="0"/>
                <w:bCs w:val="0"/>
                <w:kern w:val="0"/>
                <w:sz w:val="24"/>
                <w:szCs w:val="24"/>
              </w:rPr>
              <w:t>附二级</w:t>
            </w:r>
            <w:r>
              <w:rPr>
                <w:rFonts w:hint="eastAsia" w:ascii="方正仿宋_GBK" w:hAnsi="方正仿宋_GBK" w:eastAsia="方正仿宋_GBK" w:cs="方正仿宋_GBK"/>
                <w:b w:val="0"/>
                <w:bCs w:val="0"/>
                <w:kern w:val="0"/>
                <w:sz w:val="24"/>
                <w:szCs w:val="24"/>
                <w:lang w:eastAsia="zh-CN"/>
              </w:rPr>
              <w:t>甲等</w:t>
            </w:r>
            <w:r>
              <w:rPr>
                <w:rFonts w:hint="eastAsia" w:ascii="方正仿宋_GBK" w:hAnsi="方正仿宋_GBK" w:eastAsia="方正仿宋_GBK" w:cs="方正仿宋_GBK"/>
                <w:b w:val="0"/>
                <w:bCs w:val="0"/>
                <w:kern w:val="0"/>
                <w:sz w:val="24"/>
                <w:szCs w:val="24"/>
              </w:rPr>
              <w:t>或二级</w:t>
            </w:r>
            <w:r>
              <w:rPr>
                <w:rFonts w:hint="eastAsia" w:ascii="方正仿宋_GBK" w:hAnsi="方正仿宋_GBK" w:eastAsia="方正仿宋_GBK" w:cs="方正仿宋_GBK"/>
                <w:b w:val="0"/>
                <w:bCs w:val="0"/>
                <w:kern w:val="0"/>
                <w:sz w:val="24"/>
                <w:szCs w:val="24"/>
                <w:lang w:eastAsia="zh-CN"/>
              </w:rPr>
              <w:t>甲等</w:t>
            </w:r>
            <w:r>
              <w:rPr>
                <w:rFonts w:hint="eastAsia" w:ascii="方正仿宋_GBK" w:hAnsi="方正仿宋_GBK" w:eastAsia="方正仿宋_GBK" w:cs="方正仿宋_GBK"/>
                <w:b w:val="0"/>
                <w:bCs w:val="0"/>
                <w:kern w:val="0"/>
                <w:sz w:val="24"/>
                <w:szCs w:val="24"/>
              </w:rPr>
              <w:t>以上医院</w:t>
            </w:r>
            <w:r>
              <w:rPr>
                <w:rFonts w:hint="eastAsia" w:ascii="方正仿宋_GBK" w:hAnsi="方正仿宋_GBK" w:eastAsia="方正仿宋_GBK" w:cs="方正仿宋_GBK"/>
                <w:b w:val="0"/>
                <w:bCs w:val="0"/>
                <w:kern w:val="0"/>
                <w:sz w:val="24"/>
                <w:szCs w:val="24"/>
                <w:lang w:eastAsia="zh-CN"/>
              </w:rPr>
              <w:t>的病历等</w:t>
            </w:r>
            <w:r>
              <w:rPr>
                <w:rFonts w:hint="eastAsia" w:ascii="方正仿宋_GBK" w:hAnsi="方正仿宋_GBK" w:eastAsia="方正仿宋_GBK" w:cs="方正仿宋_GBK"/>
                <w:b w:val="0"/>
                <w:bCs w:val="0"/>
                <w:kern w:val="0"/>
                <w:sz w:val="24"/>
                <w:szCs w:val="24"/>
              </w:rPr>
              <w:t>证明</w:t>
            </w:r>
            <w:r>
              <w:rPr>
                <w:rFonts w:hint="eastAsia" w:ascii="方正仿宋_GBK" w:hAnsi="方正仿宋_GBK" w:eastAsia="方正仿宋_GBK" w:cs="方正仿宋_GBK"/>
                <w:b w:val="0"/>
                <w:bCs w:val="0"/>
                <w:kern w:val="0"/>
                <w:sz w:val="24"/>
                <w:szCs w:val="24"/>
                <w:lang w:eastAsia="zh-CN"/>
              </w:rPr>
              <w:t>材料</w:t>
            </w:r>
            <w:r>
              <w:rPr>
                <w:rFonts w:hint="eastAsia" w:ascii="方正仿宋_GBK" w:hAnsi="方正仿宋_GBK" w:eastAsia="方正仿宋_GBK" w:cs="方正仿宋_GBK"/>
                <w:b w:val="0"/>
                <w:bCs w:val="0"/>
                <w:kern w:val="0"/>
                <w:sz w:val="24"/>
                <w:szCs w:val="24"/>
              </w:rPr>
              <w:t>。</w:t>
            </w:r>
          </w:p>
        </w:tc>
      </w:tr>
    </w:tbl>
    <w:p>
      <w:pPr>
        <w:rPr>
          <w:rFonts w:hint="eastAsia" w:ascii="方正仿宋_GBK" w:hAnsi="方正仿宋_GBK" w:eastAsia="方正仿宋_GBK" w:cs="方正仿宋_GBK"/>
        </w:rPr>
      </w:pPr>
    </w:p>
    <w:p>
      <w:pPr>
        <w:keepNext w:val="0"/>
        <w:keepLines w:val="0"/>
        <w:widowControl/>
        <w:suppressLineNumbers w:val="0"/>
        <w:spacing w:before="0" w:beforeAutospacing="0" w:after="0" w:afterAutospacing="0" w:line="408" w:lineRule="auto"/>
        <w:ind w:left="0" w:right="0"/>
        <w:jc w:val="both"/>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w:t>
      </w:r>
      <w:r>
        <w:rPr>
          <w:rFonts w:hint="default" w:ascii="Times New Roman" w:hAnsi="Times New Roman" w:eastAsia="方正黑体_GBK" w:cs="Times New Roman"/>
          <w:sz w:val="32"/>
          <w:szCs w:val="32"/>
          <w:lang w:val="en-US" w:eastAsia="zh-CN"/>
        </w:rPr>
        <w:t>4</w:t>
      </w:r>
      <w:r>
        <w:rPr>
          <w:rFonts w:hint="eastAsia" w:ascii="方正黑体_GBK" w:hAnsi="方正黑体_GBK" w:eastAsia="方正黑体_GBK" w:cs="方正黑体_GBK"/>
          <w:sz w:val="32"/>
          <w:szCs w:val="32"/>
          <w:lang w:val="en-US" w:eastAsia="zh-CN"/>
        </w:rPr>
        <w:t>：</w:t>
      </w:r>
    </w:p>
    <w:p>
      <w:pPr>
        <w:keepNext w:val="0"/>
        <w:keepLines w:val="0"/>
        <w:widowControl/>
        <w:suppressLineNumbers w:val="0"/>
        <w:spacing w:before="0" w:beforeAutospacing="0" w:after="0" w:afterAutospacing="0" w:line="408" w:lineRule="auto"/>
        <w:ind w:left="0" w:right="0"/>
        <w:jc w:val="center"/>
        <w:rPr>
          <w:rFonts w:hint="eastAsia" w:ascii="方正小标宋_GBK" w:hAnsi="方正小标宋_GBK" w:eastAsia="方正小标宋_GBK" w:cs="方正小标宋_GBK"/>
          <w:kern w:val="0"/>
          <w:sz w:val="32"/>
          <w:szCs w:val="32"/>
          <w:lang w:val="en-US"/>
        </w:rPr>
      </w:pPr>
      <w:r>
        <w:rPr>
          <w:rFonts w:hint="eastAsia" w:ascii="方正小标宋_GBK" w:hAnsi="方正小标宋_GBK" w:eastAsia="方正小标宋_GBK" w:cs="方正小标宋_GBK"/>
          <w:kern w:val="0"/>
          <w:sz w:val="32"/>
          <w:szCs w:val="32"/>
          <w:lang w:val="en-US" w:eastAsia="zh-CN" w:bidi="ar"/>
        </w:rPr>
        <w:t>六安市</w:t>
      </w:r>
      <w:r>
        <w:rPr>
          <w:rFonts w:hint="default" w:ascii="Times New Roman" w:hAnsi="Times New Roman" w:eastAsia="方正小标宋_GBK" w:cs="Times New Roman"/>
          <w:kern w:val="0"/>
          <w:sz w:val="32"/>
          <w:szCs w:val="32"/>
          <w:lang w:val="en-US" w:eastAsia="zh-CN" w:bidi="ar"/>
        </w:rPr>
        <w:t>2024</w:t>
      </w:r>
      <w:r>
        <w:rPr>
          <w:rFonts w:hint="eastAsia" w:ascii="方正小标宋_GBK" w:hAnsi="方正小标宋_GBK" w:eastAsia="方正小标宋_GBK" w:cs="方正小标宋_GBK"/>
          <w:kern w:val="0"/>
          <w:sz w:val="32"/>
          <w:szCs w:val="32"/>
          <w:lang w:val="en-US" w:eastAsia="zh-CN" w:bidi="ar"/>
        </w:rPr>
        <w:t>年初中学业水平体育与健康学科考试成绩表</w:t>
      </w:r>
    </w:p>
    <w:tbl>
      <w:tblPr>
        <w:tblStyle w:val="12"/>
        <w:tblpPr w:leftFromText="180" w:rightFromText="180" w:vertAnchor="page" w:horzAnchor="page" w:tblpX="981" w:tblpY="3018"/>
        <w:tblOverlap w:val="never"/>
        <w:tblW w:w="9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683"/>
        <w:gridCol w:w="667"/>
        <w:gridCol w:w="826"/>
        <w:gridCol w:w="724"/>
        <w:gridCol w:w="750"/>
        <w:gridCol w:w="683"/>
        <w:gridCol w:w="650"/>
        <w:gridCol w:w="146"/>
        <w:gridCol w:w="488"/>
        <w:gridCol w:w="683"/>
        <w:gridCol w:w="145"/>
        <w:gridCol w:w="572"/>
        <w:gridCol w:w="86"/>
        <w:gridCol w:w="430"/>
        <w:gridCol w:w="250"/>
        <w:gridCol w:w="712"/>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2876" w:type="dxa"/>
            <w:gridSpan w:val="4"/>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考生姓名</w:t>
            </w:r>
          </w:p>
        </w:tc>
        <w:tc>
          <w:tcPr>
            <w:tcW w:w="1474"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方正仿宋_GBK" w:hAnsi="方正仿宋_GBK" w:eastAsia="方正仿宋_GBK" w:cs="方正仿宋_GBK"/>
                <w:sz w:val="28"/>
                <w:szCs w:val="28"/>
                <w:vertAlign w:val="baseline"/>
              </w:rPr>
            </w:pPr>
          </w:p>
        </w:tc>
        <w:tc>
          <w:tcPr>
            <w:tcW w:w="1479"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方正仿宋_GBK" w:hAnsi="方正仿宋_GBK" w:eastAsia="方正仿宋_GBK" w:cs="方正仿宋_GBK"/>
                <w:sz w:val="28"/>
                <w:szCs w:val="28"/>
                <w:vertAlign w:val="baseline"/>
                <w:lang w:val="en-US"/>
              </w:rPr>
            </w:pPr>
            <w:r>
              <w:rPr>
                <w:rFonts w:hint="eastAsia" w:ascii="方正仿宋_GBK" w:hAnsi="方正仿宋_GBK" w:eastAsia="方正仿宋_GBK" w:cs="方正仿宋_GBK"/>
                <w:sz w:val="28"/>
                <w:szCs w:val="28"/>
                <w:vertAlign w:val="baseline"/>
                <w:lang w:val="en-US" w:eastAsia="zh-CN"/>
              </w:rPr>
              <w:t>性别</w:t>
            </w:r>
          </w:p>
        </w:tc>
        <w:tc>
          <w:tcPr>
            <w:tcW w:w="1316"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方正仿宋_GBK" w:hAnsi="方正仿宋_GBK" w:eastAsia="方正仿宋_GBK" w:cs="方正仿宋_GBK"/>
                <w:sz w:val="28"/>
                <w:szCs w:val="28"/>
                <w:vertAlign w:val="baseline"/>
              </w:rPr>
            </w:pPr>
          </w:p>
        </w:tc>
        <w:tc>
          <w:tcPr>
            <w:tcW w:w="1088"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届别</w:t>
            </w:r>
          </w:p>
        </w:tc>
        <w:tc>
          <w:tcPr>
            <w:tcW w:w="1750"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方正仿宋_GBK" w:hAnsi="方正仿宋_GBK" w:eastAsia="方正仿宋_GBK" w:cs="方正仿宋_GBK"/>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8" w:hRule="atLeast"/>
        </w:trPr>
        <w:tc>
          <w:tcPr>
            <w:tcW w:w="2876" w:type="dxa"/>
            <w:gridSpan w:val="4"/>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所在学校及班级</w:t>
            </w:r>
          </w:p>
        </w:tc>
        <w:tc>
          <w:tcPr>
            <w:tcW w:w="2953"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方正仿宋_GBK" w:hAnsi="方正仿宋_GBK" w:eastAsia="方正仿宋_GBK" w:cs="方正仿宋_GBK"/>
                <w:sz w:val="28"/>
                <w:szCs w:val="28"/>
                <w:vertAlign w:val="baseline"/>
              </w:rPr>
            </w:pPr>
          </w:p>
        </w:tc>
        <w:tc>
          <w:tcPr>
            <w:tcW w:w="1316"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准考</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证号</w:t>
            </w:r>
          </w:p>
        </w:tc>
        <w:tc>
          <w:tcPr>
            <w:tcW w:w="2838"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方正仿宋_GBK" w:hAnsi="方正仿宋_GBK" w:eastAsia="方正仿宋_GBK" w:cs="方正仿宋_GBK"/>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8" w:hRule="atLeast"/>
        </w:trPr>
        <w:tc>
          <w:tcPr>
            <w:tcW w:w="9983" w:type="dxa"/>
            <w:gridSpan w:val="18"/>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参加考试项目及成绩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0" w:hRule="atLeast"/>
        </w:trPr>
        <w:tc>
          <w:tcPr>
            <w:tcW w:w="1383"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方正仿宋_GBK" w:hAnsi="方正仿宋_GBK" w:eastAsia="方正仿宋_GBK" w:cs="方正仿宋_GBK"/>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1000</w:t>
            </w:r>
            <w:r>
              <w:rPr>
                <w:rFonts w:hint="eastAsia" w:ascii="方正仿宋_GBK" w:hAnsi="方正仿宋_GBK" w:eastAsia="方正仿宋_GBK" w:cs="方正仿宋_GBK"/>
                <w:sz w:val="28"/>
                <w:szCs w:val="28"/>
                <w:vertAlign w:val="baseline"/>
                <w:lang w:val="en-US" w:eastAsia="zh-CN"/>
              </w:rPr>
              <w:t>（</w:t>
            </w:r>
            <w:r>
              <w:rPr>
                <w:rFonts w:hint="default" w:ascii="Times New Roman" w:hAnsi="Times New Roman" w:eastAsia="方正仿宋_GBK" w:cs="Times New Roman"/>
                <w:sz w:val="28"/>
                <w:szCs w:val="28"/>
                <w:vertAlign w:val="baseline"/>
                <w:lang w:val="en-US" w:eastAsia="zh-CN"/>
              </w:rPr>
              <w:t>800</w:t>
            </w:r>
            <w:r>
              <w:rPr>
                <w:rFonts w:hint="eastAsia" w:ascii="方正仿宋_GBK" w:hAnsi="方正仿宋_GBK" w:eastAsia="方正仿宋_GBK" w:cs="方正仿宋_GBK"/>
                <w:sz w:val="28"/>
                <w:szCs w:val="28"/>
                <w:vertAlign w:val="baseline"/>
                <w:lang w:val="en-US" w:eastAsia="zh-CN"/>
              </w:rPr>
              <w:t>）米跑</w:t>
            </w:r>
          </w:p>
        </w:tc>
        <w:tc>
          <w:tcPr>
            <w:tcW w:w="1493"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立定</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跳远</w:t>
            </w:r>
          </w:p>
        </w:tc>
        <w:tc>
          <w:tcPr>
            <w:tcW w:w="1474"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一分钟跳绳</w:t>
            </w:r>
          </w:p>
        </w:tc>
        <w:tc>
          <w:tcPr>
            <w:tcW w:w="1333"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足球绕杆运球</w:t>
            </w:r>
          </w:p>
        </w:tc>
        <w:tc>
          <w:tcPr>
            <w:tcW w:w="1317"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掷实心球</w:t>
            </w:r>
          </w:p>
        </w:tc>
        <w:tc>
          <w:tcPr>
            <w:tcW w:w="1483"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方正仿宋_GBK" w:hAnsi="方正仿宋_GBK" w:eastAsia="方正仿宋_GBK" w:cs="方正仿宋_GBK"/>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坐位体</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前屈</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方正仿宋_GBK" w:hAnsi="方正仿宋_GBK" w:eastAsia="方正仿宋_GBK" w:cs="方正仿宋_GBK"/>
                <w:sz w:val="28"/>
                <w:szCs w:val="28"/>
                <w:vertAlign w:val="baseline"/>
                <w:lang w:val="en-US" w:eastAsia="zh-CN"/>
              </w:rPr>
            </w:pPr>
          </w:p>
        </w:tc>
        <w:tc>
          <w:tcPr>
            <w:tcW w:w="1500"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引体向上（一分钟仰卧起坐）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0" w:hRule="exact"/>
        </w:trPr>
        <w:tc>
          <w:tcPr>
            <w:tcW w:w="700"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成绩</w:t>
            </w:r>
          </w:p>
        </w:tc>
        <w:tc>
          <w:tcPr>
            <w:tcW w:w="683"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值</w:t>
            </w:r>
          </w:p>
        </w:tc>
        <w:tc>
          <w:tcPr>
            <w:tcW w:w="667"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成</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方正仿宋_GBK" w:hAnsi="方正仿宋_GBK" w:eastAsia="方正仿宋_GBK" w:cs="方正仿宋_GBK"/>
                <w:sz w:val="28"/>
                <w:szCs w:val="28"/>
                <w:vertAlign w:val="baseline"/>
              </w:rPr>
            </w:pPr>
            <w:r>
              <w:rPr>
                <w:rFonts w:hint="eastAsia" w:ascii="方正仿宋_GBK" w:hAnsi="方正仿宋_GBK" w:eastAsia="方正仿宋_GBK" w:cs="方正仿宋_GBK"/>
                <w:sz w:val="28"/>
                <w:szCs w:val="28"/>
                <w:vertAlign w:val="baseline"/>
                <w:lang w:val="en-US" w:eastAsia="zh-CN"/>
              </w:rPr>
              <w:t>绩</w:t>
            </w:r>
          </w:p>
        </w:tc>
        <w:tc>
          <w:tcPr>
            <w:tcW w:w="826"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方正仿宋_GBK" w:hAnsi="方正仿宋_GBK" w:eastAsia="方正仿宋_GBK" w:cs="方正仿宋_GBK"/>
                <w:sz w:val="28"/>
                <w:szCs w:val="28"/>
                <w:vertAlign w:val="baseline"/>
              </w:rPr>
            </w:pPr>
            <w:r>
              <w:rPr>
                <w:rFonts w:hint="eastAsia" w:ascii="方正仿宋_GBK" w:hAnsi="方正仿宋_GBK" w:eastAsia="方正仿宋_GBK" w:cs="方正仿宋_GBK"/>
                <w:sz w:val="28"/>
                <w:szCs w:val="28"/>
                <w:vertAlign w:val="baseline"/>
                <w:lang w:val="en-US" w:eastAsia="zh-CN"/>
              </w:rPr>
              <w:t>值</w:t>
            </w:r>
          </w:p>
        </w:tc>
        <w:tc>
          <w:tcPr>
            <w:tcW w:w="724"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方正仿宋_GBK" w:hAnsi="方正仿宋_GBK" w:eastAsia="方正仿宋_GBK" w:cs="方正仿宋_GBK"/>
                <w:sz w:val="28"/>
                <w:szCs w:val="28"/>
                <w:vertAlign w:val="baseline"/>
              </w:rPr>
            </w:pPr>
            <w:r>
              <w:rPr>
                <w:rFonts w:hint="eastAsia" w:ascii="方正仿宋_GBK" w:hAnsi="方正仿宋_GBK" w:eastAsia="方正仿宋_GBK" w:cs="方正仿宋_GBK"/>
                <w:sz w:val="28"/>
                <w:szCs w:val="28"/>
                <w:vertAlign w:val="baseline"/>
                <w:lang w:val="en-US" w:eastAsia="zh-CN"/>
              </w:rPr>
              <w:t>成绩</w:t>
            </w: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方正仿宋_GBK" w:hAnsi="方正仿宋_GBK" w:eastAsia="方正仿宋_GBK" w:cs="方正仿宋_GBK"/>
                <w:sz w:val="28"/>
                <w:szCs w:val="28"/>
                <w:vertAlign w:val="baseline"/>
              </w:rPr>
            </w:pPr>
            <w:r>
              <w:rPr>
                <w:rFonts w:hint="eastAsia" w:ascii="方正仿宋_GBK" w:hAnsi="方正仿宋_GBK" w:eastAsia="方正仿宋_GBK" w:cs="方正仿宋_GBK"/>
                <w:sz w:val="28"/>
                <w:szCs w:val="28"/>
                <w:vertAlign w:val="baseline"/>
                <w:lang w:val="en-US" w:eastAsia="zh-CN"/>
              </w:rPr>
              <w:t>值</w:t>
            </w:r>
          </w:p>
        </w:tc>
        <w:tc>
          <w:tcPr>
            <w:tcW w:w="683"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方正仿宋_GBK" w:hAnsi="方正仿宋_GBK" w:eastAsia="方正仿宋_GBK" w:cs="方正仿宋_GBK"/>
                <w:sz w:val="28"/>
                <w:szCs w:val="28"/>
                <w:vertAlign w:val="baseline"/>
              </w:rPr>
            </w:pPr>
            <w:r>
              <w:rPr>
                <w:rFonts w:hint="eastAsia" w:ascii="方正仿宋_GBK" w:hAnsi="方正仿宋_GBK" w:eastAsia="方正仿宋_GBK" w:cs="方正仿宋_GBK"/>
                <w:sz w:val="28"/>
                <w:szCs w:val="28"/>
                <w:vertAlign w:val="baseline"/>
                <w:lang w:val="en-US" w:eastAsia="zh-CN"/>
              </w:rPr>
              <w:t>成绩</w:t>
            </w:r>
          </w:p>
        </w:tc>
        <w:tc>
          <w:tcPr>
            <w:tcW w:w="650"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方正仿宋_GBK" w:hAnsi="方正仿宋_GBK" w:eastAsia="方正仿宋_GBK" w:cs="方正仿宋_GBK"/>
                <w:sz w:val="28"/>
                <w:szCs w:val="28"/>
                <w:vertAlign w:val="baseline"/>
              </w:rPr>
            </w:pPr>
            <w:r>
              <w:rPr>
                <w:rFonts w:hint="eastAsia" w:ascii="方正仿宋_GBK" w:hAnsi="方正仿宋_GBK" w:eastAsia="方正仿宋_GBK" w:cs="方正仿宋_GBK"/>
                <w:sz w:val="28"/>
                <w:szCs w:val="28"/>
                <w:vertAlign w:val="baseline"/>
                <w:lang w:val="en-US" w:eastAsia="zh-CN"/>
              </w:rPr>
              <w:t>分值</w:t>
            </w:r>
          </w:p>
        </w:tc>
        <w:tc>
          <w:tcPr>
            <w:tcW w:w="634"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成</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方正仿宋_GBK" w:hAnsi="方正仿宋_GBK" w:eastAsia="方正仿宋_GBK" w:cs="方正仿宋_GBK"/>
                <w:sz w:val="28"/>
                <w:szCs w:val="28"/>
                <w:vertAlign w:val="baseline"/>
              </w:rPr>
            </w:pPr>
            <w:r>
              <w:rPr>
                <w:rFonts w:hint="eastAsia" w:ascii="方正仿宋_GBK" w:hAnsi="方正仿宋_GBK" w:eastAsia="方正仿宋_GBK" w:cs="方正仿宋_GBK"/>
                <w:sz w:val="28"/>
                <w:szCs w:val="28"/>
                <w:vertAlign w:val="baseline"/>
                <w:lang w:val="en-US" w:eastAsia="zh-CN"/>
              </w:rPr>
              <w:t>绩</w:t>
            </w:r>
          </w:p>
        </w:tc>
        <w:tc>
          <w:tcPr>
            <w:tcW w:w="683"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方正仿宋_GBK" w:hAnsi="方正仿宋_GBK" w:eastAsia="方正仿宋_GBK" w:cs="方正仿宋_GBK"/>
                <w:sz w:val="28"/>
                <w:szCs w:val="28"/>
                <w:vertAlign w:val="baseline"/>
              </w:rPr>
            </w:pPr>
            <w:r>
              <w:rPr>
                <w:rFonts w:hint="eastAsia" w:ascii="方正仿宋_GBK" w:hAnsi="方正仿宋_GBK" w:eastAsia="方正仿宋_GBK" w:cs="方正仿宋_GBK"/>
                <w:sz w:val="28"/>
                <w:szCs w:val="28"/>
                <w:vertAlign w:val="baseline"/>
                <w:lang w:val="en-US" w:eastAsia="zh-CN"/>
              </w:rPr>
              <w:t>值</w:t>
            </w:r>
          </w:p>
        </w:tc>
        <w:tc>
          <w:tcPr>
            <w:tcW w:w="717"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成</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方正仿宋_GBK" w:hAnsi="方正仿宋_GBK" w:eastAsia="方正仿宋_GBK" w:cs="方正仿宋_GBK"/>
                <w:sz w:val="28"/>
                <w:szCs w:val="28"/>
                <w:vertAlign w:val="baseline"/>
              </w:rPr>
            </w:pPr>
            <w:r>
              <w:rPr>
                <w:rFonts w:hint="eastAsia" w:ascii="方正仿宋_GBK" w:hAnsi="方正仿宋_GBK" w:eastAsia="方正仿宋_GBK" w:cs="方正仿宋_GBK"/>
                <w:sz w:val="28"/>
                <w:szCs w:val="28"/>
                <w:vertAlign w:val="baseline"/>
                <w:lang w:val="en-US" w:eastAsia="zh-CN"/>
              </w:rPr>
              <w:t>绩</w:t>
            </w:r>
          </w:p>
        </w:tc>
        <w:tc>
          <w:tcPr>
            <w:tcW w:w="766"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方正仿宋_GBK" w:hAnsi="方正仿宋_GBK" w:eastAsia="方正仿宋_GBK" w:cs="方正仿宋_GBK"/>
                <w:sz w:val="28"/>
                <w:szCs w:val="28"/>
                <w:vertAlign w:val="baseline"/>
              </w:rPr>
            </w:pPr>
            <w:r>
              <w:rPr>
                <w:rFonts w:hint="eastAsia" w:ascii="方正仿宋_GBK" w:hAnsi="方正仿宋_GBK" w:eastAsia="方正仿宋_GBK" w:cs="方正仿宋_GBK"/>
                <w:sz w:val="28"/>
                <w:szCs w:val="28"/>
                <w:vertAlign w:val="baseline"/>
                <w:lang w:val="en-US" w:eastAsia="zh-CN"/>
              </w:rPr>
              <w:t>值</w:t>
            </w:r>
          </w:p>
        </w:tc>
        <w:tc>
          <w:tcPr>
            <w:tcW w:w="712"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成</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绩</w:t>
            </w:r>
          </w:p>
        </w:tc>
        <w:tc>
          <w:tcPr>
            <w:tcW w:w="788"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trPr>
        <w:tc>
          <w:tcPr>
            <w:tcW w:w="700"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方正仿宋_GBK" w:hAnsi="方正仿宋_GBK" w:eastAsia="方正仿宋_GBK" w:cs="方正仿宋_GBK"/>
                <w:sz w:val="28"/>
                <w:szCs w:val="28"/>
                <w:vertAlign w:val="baseline"/>
              </w:rPr>
            </w:pPr>
          </w:p>
        </w:tc>
        <w:tc>
          <w:tcPr>
            <w:tcW w:w="683"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方正仿宋_GBK" w:hAnsi="方正仿宋_GBK" w:eastAsia="方正仿宋_GBK" w:cs="方正仿宋_GBK"/>
                <w:sz w:val="28"/>
                <w:szCs w:val="28"/>
                <w:vertAlign w:val="baseline"/>
              </w:rPr>
            </w:pPr>
          </w:p>
        </w:tc>
        <w:tc>
          <w:tcPr>
            <w:tcW w:w="667"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方正仿宋_GBK" w:hAnsi="方正仿宋_GBK" w:eastAsia="方正仿宋_GBK" w:cs="方正仿宋_GBK"/>
                <w:sz w:val="28"/>
                <w:szCs w:val="28"/>
                <w:vertAlign w:val="baseline"/>
              </w:rPr>
            </w:pPr>
          </w:p>
        </w:tc>
        <w:tc>
          <w:tcPr>
            <w:tcW w:w="826"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方正仿宋_GBK" w:hAnsi="方正仿宋_GBK" w:eastAsia="方正仿宋_GBK" w:cs="方正仿宋_GBK"/>
                <w:sz w:val="28"/>
                <w:szCs w:val="28"/>
                <w:vertAlign w:val="baseline"/>
              </w:rPr>
            </w:pPr>
          </w:p>
        </w:tc>
        <w:tc>
          <w:tcPr>
            <w:tcW w:w="724"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方正仿宋_GBK" w:hAnsi="方正仿宋_GBK" w:eastAsia="方正仿宋_GBK" w:cs="方正仿宋_GBK"/>
                <w:sz w:val="28"/>
                <w:szCs w:val="28"/>
                <w:vertAlign w:val="baseline"/>
              </w:rPr>
            </w:pP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方正仿宋_GBK" w:hAnsi="方正仿宋_GBK" w:eastAsia="方正仿宋_GBK" w:cs="方正仿宋_GBK"/>
                <w:sz w:val="28"/>
                <w:szCs w:val="28"/>
                <w:vertAlign w:val="baseline"/>
              </w:rPr>
            </w:pPr>
          </w:p>
        </w:tc>
        <w:tc>
          <w:tcPr>
            <w:tcW w:w="683"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方正仿宋_GBK" w:hAnsi="方正仿宋_GBK" w:eastAsia="方正仿宋_GBK" w:cs="方正仿宋_GBK"/>
                <w:sz w:val="28"/>
                <w:szCs w:val="28"/>
                <w:vertAlign w:val="baseline"/>
              </w:rPr>
            </w:pPr>
          </w:p>
        </w:tc>
        <w:tc>
          <w:tcPr>
            <w:tcW w:w="650"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方正仿宋_GBK" w:hAnsi="方正仿宋_GBK" w:eastAsia="方正仿宋_GBK" w:cs="方正仿宋_GBK"/>
                <w:sz w:val="28"/>
                <w:szCs w:val="28"/>
                <w:vertAlign w:val="baseline"/>
              </w:rPr>
            </w:pPr>
          </w:p>
        </w:tc>
        <w:tc>
          <w:tcPr>
            <w:tcW w:w="634"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方正仿宋_GBK" w:hAnsi="方正仿宋_GBK" w:eastAsia="方正仿宋_GBK" w:cs="方正仿宋_GBK"/>
                <w:sz w:val="28"/>
                <w:szCs w:val="28"/>
                <w:vertAlign w:val="baseline"/>
              </w:rPr>
            </w:pPr>
          </w:p>
        </w:tc>
        <w:tc>
          <w:tcPr>
            <w:tcW w:w="683"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方正仿宋_GBK" w:hAnsi="方正仿宋_GBK" w:eastAsia="方正仿宋_GBK" w:cs="方正仿宋_GBK"/>
                <w:sz w:val="28"/>
                <w:szCs w:val="28"/>
                <w:vertAlign w:val="baseline"/>
              </w:rPr>
            </w:pPr>
          </w:p>
        </w:tc>
        <w:tc>
          <w:tcPr>
            <w:tcW w:w="717"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方正仿宋_GBK" w:hAnsi="方正仿宋_GBK" w:eastAsia="方正仿宋_GBK" w:cs="方正仿宋_GBK"/>
                <w:sz w:val="28"/>
                <w:szCs w:val="28"/>
                <w:vertAlign w:val="baseline"/>
              </w:rPr>
            </w:pPr>
          </w:p>
        </w:tc>
        <w:tc>
          <w:tcPr>
            <w:tcW w:w="766"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方正仿宋_GBK" w:hAnsi="方正仿宋_GBK" w:eastAsia="方正仿宋_GBK" w:cs="方正仿宋_GBK"/>
                <w:sz w:val="28"/>
                <w:szCs w:val="28"/>
                <w:vertAlign w:val="baseline"/>
              </w:rPr>
            </w:pPr>
          </w:p>
        </w:tc>
        <w:tc>
          <w:tcPr>
            <w:tcW w:w="712"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方正仿宋_GBK" w:hAnsi="方正仿宋_GBK" w:eastAsia="方正仿宋_GBK" w:cs="方正仿宋_GBK"/>
                <w:sz w:val="28"/>
                <w:szCs w:val="28"/>
                <w:vertAlign w:val="baseline"/>
              </w:rPr>
            </w:pPr>
          </w:p>
        </w:tc>
        <w:tc>
          <w:tcPr>
            <w:tcW w:w="788"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方正仿宋_GBK" w:hAnsi="方正仿宋_GBK" w:eastAsia="方正仿宋_GBK" w:cs="方正仿宋_GBK"/>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trPr>
        <w:tc>
          <w:tcPr>
            <w:tcW w:w="2876" w:type="dxa"/>
            <w:gridSpan w:val="4"/>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全计得分</w:t>
            </w:r>
          </w:p>
        </w:tc>
        <w:tc>
          <w:tcPr>
            <w:tcW w:w="7107" w:type="dxa"/>
            <w:gridSpan w:val="14"/>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方正仿宋_GBK" w:hAnsi="方正仿宋_GBK" w:eastAsia="方正仿宋_GBK" w:cs="方正仿宋_GBK"/>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3" w:hRule="atLeast"/>
        </w:trPr>
        <w:tc>
          <w:tcPr>
            <w:tcW w:w="2876" w:type="dxa"/>
            <w:gridSpan w:val="4"/>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考生签名</w:t>
            </w:r>
          </w:p>
        </w:tc>
        <w:tc>
          <w:tcPr>
            <w:tcW w:w="2953"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方正仿宋_GBK" w:hAnsi="方正仿宋_GBK" w:eastAsia="方正仿宋_GBK" w:cs="方正仿宋_GBK"/>
                <w:sz w:val="28"/>
                <w:szCs w:val="28"/>
                <w:vertAlign w:val="baseline"/>
              </w:rPr>
            </w:pPr>
          </w:p>
        </w:tc>
        <w:tc>
          <w:tcPr>
            <w:tcW w:w="1974"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考试组长</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签名</w:t>
            </w:r>
          </w:p>
        </w:tc>
        <w:tc>
          <w:tcPr>
            <w:tcW w:w="2180" w:type="dxa"/>
            <w:gridSpan w:val="4"/>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方正仿宋_GBK" w:hAnsi="方正仿宋_GBK" w:eastAsia="方正仿宋_GBK" w:cs="方正仿宋_GBK"/>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8" w:hRule="atLeast"/>
        </w:trPr>
        <w:tc>
          <w:tcPr>
            <w:tcW w:w="2876" w:type="dxa"/>
            <w:gridSpan w:val="4"/>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方正仿宋_GBK" w:hAnsi="方正仿宋_GBK" w:eastAsia="方正仿宋_GBK" w:cs="方正仿宋_GBK"/>
                <w:sz w:val="28"/>
                <w:szCs w:val="28"/>
                <w:vertAlign w:val="baseline"/>
                <w:lang w:val="en-US"/>
              </w:rPr>
            </w:pPr>
            <w:r>
              <w:rPr>
                <w:rFonts w:hint="eastAsia" w:ascii="方正仿宋_GBK" w:hAnsi="方正仿宋_GBK" w:eastAsia="方正仿宋_GBK" w:cs="方正仿宋_GBK"/>
                <w:sz w:val="28"/>
                <w:szCs w:val="28"/>
                <w:vertAlign w:val="baseline"/>
                <w:lang w:val="en-US" w:eastAsia="zh-CN"/>
              </w:rPr>
              <w:t>学校意见</w:t>
            </w:r>
          </w:p>
        </w:tc>
        <w:tc>
          <w:tcPr>
            <w:tcW w:w="7107" w:type="dxa"/>
            <w:gridSpan w:val="14"/>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方正仿宋_GBK" w:hAnsi="方正仿宋_GBK" w:eastAsia="方正仿宋_GBK" w:cs="方正仿宋_GBK"/>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2" w:hRule="atLeast"/>
        </w:trPr>
        <w:tc>
          <w:tcPr>
            <w:tcW w:w="2876" w:type="dxa"/>
            <w:gridSpan w:val="4"/>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方正仿宋_GBK" w:hAnsi="方正仿宋_GBK" w:eastAsia="方正仿宋_GBK" w:cs="方正仿宋_GBK"/>
                <w:sz w:val="28"/>
                <w:szCs w:val="28"/>
                <w:vertAlign w:val="baseline"/>
                <w:lang w:val="en-US"/>
              </w:rPr>
            </w:pPr>
            <w:r>
              <w:rPr>
                <w:rFonts w:hint="eastAsia" w:ascii="方正仿宋_GBK" w:hAnsi="方正仿宋_GBK" w:eastAsia="方正仿宋_GBK" w:cs="方正仿宋_GBK"/>
                <w:sz w:val="28"/>
                <w:szCs w:val="28"/>
                <w:vertAlign w:val="baseline"/>
                <w:lang w:val="en-US" w:eastAsia="zh-CN"/>
              </w:rPr>
              <w:t>县（区）教育行政部门意见</w:t>
            </w:r>
          </w:p>
        </w:tc>
        <w:tc>
          <w:tcPr>
            <w:tcW w:w="7107" w:type="dxa"/>
            <w:gridSpan w:val="14"/>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方正仿宋_GBK" w:hAnsi="方正仿宋_GBK" w:eastAsia="方正仿宋_GBK" w:cs="方正仿宋_GBK"/>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trPr>
        <w:tc>
          <w:tcPr>
            <w:tcW w:w="9983" w:type="dxa"/>
            <w:gridSpan w:val="18"/>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方正仿宋_GBK" w:hAnsi="方正仿宋_GBK" w:eastAsia="方正仿宋_GBK" w:cs="方正仿宋_GBK"/>
                <w:sz w:val="28"/>
                <w:szCs w:val="28"/>
                <w:vertAlign w:val="baseline"/>
              </w:rPr>
            </w:pPr>
            <w:r>
              <w:rPr>
                <w:rFonts w:hint="eastAsia" w:ascii="方正仿宋_GBK" w:hAnsi="方正仿宋_GBK" w:eastAsia="方正仿宋_GBK" w:cs="方正仿宋_GBK"/>
                <w:sz w:val="30"/>
                <w:szCs w:val="30"/>
                <w:lang w:val="en-US" w:eastAsia="zh-CN"/>
              </w:rPr>
              <w:t>备注：分值必须为整数。</w:t>
            </w:r>
          </w:p>
        </w:tc>
      </w:tr>
    </w:tbl>
    <w:p>
      <w:pPr>
        <w:jc w:val="left"/>
        <w:rPr>
          <w:rFonts w:hint="eastAsia" w:ascii="黑体" w:hAnsi="黑体" w:eastAsia="黑体" w:cs="黑体"/>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附件</w:t>
      </w:r>
      <w:r>
        <w:rPr>
          <w:rFonts w:hint="default" w:ascii="Times New Roman" w:hAnsi="Times New Roman" w:eastAsia="方正黑体_GBK" w:cs="Times New Roman"/>
          <w:kern w:val="2"/>
          <w:sz w:val="32"/>
          <w:szCs w:val="32"/>
          <w:lang w:val="en-US" w:eastAsia="zh-CN" w:bidi="ar-SA"/>
        </w:rPr>
        <w:t>5</w:t>
      </w:r>
      <w:r>
        <w:rPr>
          <w:rFonts w:hint="eastAsia" w:ascii="方正黑体_GBK" w:hAnsi="方正黑体_GBK" w:eastAsia="方正黑体_GBK" w:cs="方正黑体_GBK"/>
          <w:kern w:val="2"/>
          <w:sz w:val="32"/>
          <w:szCs w:val="32"/>
          <w:lang w:val="en-US" w:eastAsia="zh-CN" w:bidi="ar-SA"/>
        </w:rPr>
        <w:t>：</w:t>
      </w:r>
    </w:p>
    <w:tbl>
      <w:tblPr>
        <w:tblStyle w:val="11"/>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27"/>
        <w:gridCol w:w="691"/>
        <w:gridCol w:w="691"/>
        <w:gridCol w:w="593"/>
        <w:gridCol w:w="594"/>
        <w:gridCol w:w="593"/>
        <w:gridCol w:w="593"/>
        <w:gridCol w:w="593"/>
        <w:gridCol w:w="594"/>
        <w:gridCol w:w="593"/>
        <w:gridCol w:w="593"/>
        <w:gridCol w:w="655"/>
        <w:gridCol w:w="7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95" w:hRule="atLeast"/>
        </w:trPr>
        <w:tc>
          <w:tcPr>
            <w:tcW w:w="8336" w:type="dxa"/>
            <w:gridSpan w:val="13"/>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_GBK" w:hAnsi="方正小标宋_GBK" w:eastAsia="方正小标宋_GBK" w:cs="方正小标宋_GBK"/>
                <w:i w:val="0"/>
                <w:color w:val="000000"/>
                <w:kern w:val="0"/>
                <w:sz w:val="32"/>
                <w:szCs w:val="32"/>
                <w:u w:val="none"/>
                <w:lang w:val="en-US" w:eastAsia="zh-CN" w:bidi="ar"/>
              </w:rPr>
              <w:t>六安市</w:t>
            </w:r>
            <w:r>
              <w:rPr>
                <w:rFonts w:hint="default" w:ascii="Times New Roman" w:hAnsi="Times New Roman" w:eastAsia="方正小标宋_GBK" w:cs="Times New Roman"/>
                <w:i w:val="0"/>
                <w:color w:val="000000"/>
                <w:kern w:val="0"/>
                <w:sz w:val="32"/>
                <w:szCs w:val="32"/>
                <w:u w:val="none"/>
                <w:lang w:val="en-US" w:eastAsia="zh-CN" w:bidi="ar"/>
              </w:rPr>
              <w:t>2024</w:t>
            </w:r>
            <w:r>
              <w:rPr>
                <w:rFonts w:hint="eastAsia" w:ascii="方正小标宋_GBK" w:hAnsi="方正小标宋_GBK" w:eastAsia="方正小标宋_GBK" w:cs="方正小标宋_GBK"/>
                <w:i w:val="0"/>
                <w:color w:val="000000"/>
                <w:kern w:val="0"/>
                <w:sz w:val="32"/>
                <w:szCs w:val="32"/>
                <w:u w:val="none"/>
                <w:lang w:val="en-US" w:eastAsia="zh-CN" w:bidi="ar"/>
              </w:rPr>
              <w:t>年初中学业水平体育与健康学科考试成绩统计分析表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827" w:type="dxa"/>
            <w:vMerge w:val="restart"/>
            <w:tcBorders>
              <w:top w:val="single" w:color="000000" w:sz="4" w:space="0"/>
              <w:left w:val="single" w:color="000000" w:sz="4" w:space="0"/>
              <w:bottom w:val="single" w:color="000000" w:sz="4" w:space="0"/>
              <w:right w:val="single" w:color="000000" w:sz="4" w:space="0"/>
              <w:tl2br w:val="single" w:color="000000" w:sz="4" w:space="0"/>
            </w:tcBorders>
            <w:vAlign w:val="center"/>
          </w:tcPr>
          <w:p>
            <w:pPr>
              <w:keepNext w:val="0"/>
              <w:keepLines w:val="0"/>
              <w:widowControl/>
              <w:suppressLineNumbers w:val="0"/>
              <w:jc w:val="left"/>
              <w:textAlignment w:val="center"/>
              <w:rPr>
                <w:rFonts w:hint="eastAsia" w:ascii="方正仿宋_GBK" w:hAnsi="方正仿宋_GBK" w:eastAsia="方正仿宋_GBK" w:cs="方正仿宋_GBK"/>
                <w:b/>
                <w:i w:val="0"/>
                <w:color w:val="000000"/>
                <w:sz w:val="20"/>
                <w:szCs w:val="20"/>
                <w:u w:val="none"/>
              </w:rPr>
            </w:pPr>
            <w:r>
              <w:rPr>
                <w:rFonts w:hint="eastAsia" w:ascii="方正仿宋_GBK" w:hAnsi="方正仿宋_GBK" w:eastAsia="方正仿宋_GBK" w:cs="方正仿宋_GBK"/>
                <w:b/>
                <w:i w:val="0"/>
                <w:color w:val="000000"/>
                <w:kern w:val="0"/>
                <w:sz w:val="20"/>
                <w:szCs w:val="20"/>
                <w:u w:val="none"/>
                <w:lang w:val="en-US" w:eastAsia="zh-CN" w:bidi="ar"/>
              </w:rPr>
              <w:t xml:space="preserve">        分析</w:t>
            </w:r>
            <w:r>
              <w:rPr>
                <w:rFonts w:hint="eastAsia" w:ascii="方正仿宋_GBK" w:hAnsi="方正仿宋_GBK" w:eastAsia="方正仿宋_GBK" w:cs="方正仿宋_GBK"/>
                <w:b/>
                <w:i w:val="0"/>
                <w:color w:val="000000"/>
                <w:kern w:val="0"/>
                <w:sz w:val="20"/>
                <w:szCs w:val="20"/>
                <w:u w:val="none"/>
                <w:lang w:val="en-US" w:eastAsia="zh-CN" w:bidi="ar"/>
              </w:rPr>
              <w:br w:type="textWrapping"/>
            </w:r>
            <w:r>
              <w:rPr>
                <w:rFonts w:hint="eastAsia" w:ascii="方正仿宋_GBK" w:hAnsi="方正仿宋_GBK" w:eastAsia="方正仿宋_GBK" w:cs="方正仿宋_GBK"/>
                <w:b/>
                <w:i w:val="0"/>
                <w:color w:val="000000"/>
                <w:kern w:val="0"/>
                <w:sz w:val="20"/>
                <w:szCs w:val="20"/>
                <w:u w:val="none"/>
                <w:lang w:val="en-US" w:eastAsia="zh-CN" w:bidi="ar"/>
              </w:rPr>
              <w:t>项目</w:t>
            </w:r>
          </w:p>
        </w:tc>
        <w:tc>
          <w:tcPr>
            <w:tcW w:w="138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0"/>
                <w:szCs w:val="20"/>
                <w:u w:val="none"/>
              </w:rPr>
            </w:pPr>
            <w:r>
              <w:rPr>
                <w:rFonts w:hint="eastAsia" w:ascii="方正仿宋_GBK" w:hAnsi="方正仿宋_GBK" w:eastAsia="方正仿宋_GBK" w:cs="方正仿宋_GBK"/>
                <w:b/>
                <w:i w:val="0"/>
                <w:color w:val="000000"/>
                <w:kern w:val="0"/>
                <w:sz w:val="20"/>
                <w:szCs w:val="20"/>
                <w:u w:val="none"/>
                <w:lang w:val="en-US" w:eastAsia="zh-CN" w:bidi="ar"/>
              </w:rPr>
              <w:t>总分数</w:t>
            </w:r>
          </w:p>
        </w:tc>
        <w:tc>
          <w:tcPr>
            <w:tcW w:w="118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0"/>
                <w:szCs w:val="20"/>
                <w:u w:val="none"/>
              </w:rPr>
            </w:pPr>
            <w:r>
              <w:rPr>
                <w:rFonts w:hint="eastAsia" w:ascii="方正仿宋_GBK" w:hAnsi="方正仿宋_GBK" w:eastAsia="方正仿宋_GBK" w:cs="方正仿宋_GBK"/>
                <w:b/>
                <w:i w:val="0"/>
                <w:color w:val="000000"/>
                <w:kern w:val="0"/>
                <w:sz w:val="20"/>
                <w:szCs w:val="20"/>
                <w:u w:val="none"/>
                <w:lang w:val="en-US" w:eastAsia="zh-CN" w:bidi="ar"/>
              </w:rPr>
              <w:t>优秀</w:t>
            </w:r>
          </w:p>
        </w:tc>
        <w:tc>
          <w:tcPr>
            <w:tcW w:w="11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0"/>
                <w:szCs w:val="20"/>
                <w:u w:val="none"/>
              </w:rPr>
            </w:pPr>
            <w:r>
              <w:rPr>
                <w:rFonts w:hint="eastAsia" w:ascii="方正仿宋_GBK" w:hAnsi="方正仿宋_GBK" w:eastAsia="方正仿宋_GBK" w:cs="方正仿宋_GBK"/>
                <w:b/>
                <w:i w:val="0"/>
                <w:color w:val="000000"/>
                <w:kern w:val="0"/>
                <w:sz w:val="20"/>
                <w:szCs w:val="20"/>
                <w:u w:val="none"/>
                <w:lang w:val="en-US" w:eastAsia="zh-CN" w:bidi="ar"/>
              </w:rPr>
              <w:t>良好</w:t>
            </w:r>
          </w:p>
        </w:tc>
        <w:tc>
          <w:tcPr>
            <w:tcW w:w="118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0"/>
                <w:szCs w:val="20"/>
                <w:u w:val="none"/>
              </w:rPr>
            </w:pPr>
            <w:r>
              <w:rPr>
                <w:rFonts w:hint="eastAsia" w:ascii="方正仿宋_GBK" w:hAnsi="方正仿宋_GBK" w:eastAsia="方正仿宋_GBK" w:cs="方正仿宋_GBK"/>
                <w:b/>
                <w:i w:val="0"/>
                <w:color w:val="000000"/>
                <w:kern w:val="0"/>
                <w:sz w:val="20"/>
                <w:szCs w:val="20"/>
                <w:u w:val="none"/>
                <w:lang w:val="en-US" w:eastAsia="zh-CN" w:bidi="ar"/>
              </w:rPr>
              <w:t>及格</w:t>
            </w:r>
          </w:p>
        </w:tc>
        <w:tc>
          <w:tcPr>
            <w:tcW w:w="11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0"/>
                <w:szCs w:val="20"/>
                <w:u w:val="none"/>
              </w:rPr>
            </w:pPr>
            <w:r>
              <w:rPr>
                <w:rFonts w:hint="eastAsia" w:ascii="方正仿宋_GBK" w:hAnsi="方正仿宋_GBK" w:eastAsia="方正仿宋_GBK" w:cs="方正仿宋_GBK"/>
                <w:b/>
                <w:i w:val="0"/>
                <w:color w:val="000000"/>
                <w:kern w:val="0"/>
                <w:sz w:val="20"/>
                <w:szCs w:val="20"/>
                <w:u w:val="none"/>
                <w:lang w:val="en-US" w:eastAsia="zh-CN" w:bidi="ar"/>
              </w:rPr>
              <w:t>不及格</w:t>
            </w:r>
          </w:p>
        </w:tc>
        <w:tc>
          <w:tcPr>
            <w:tcW w:w="6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i w:val="0"/>
                <w:color w:val="000000"/>
                <w:sz w:val="20"/>
                <w:szCs w:val="20"/>
                <w:u w:val="none"/>
              </w:rPr>
            </w:pPr>
            <w:r>
              <w:rPr>
                <w:rFonts w:hint="eastAsia" w:ascii="方正仿宋_GBK" w:hAnsi="方正仿宋_GBK" w:eastAsia="方正仿宋_GBK" w:cs="方正仿宋_GBK"/>
                <w:b/>
                <w:i w:val="0"/>
                <w:color w:val="000000"/>
                <w:kern w:val="0"/>
                <w:sz w:val="20"/>
                <w:szCs w:val="20"/>
                <w:u w:val="none"/>
                <w:lang w:val="en-US" w:eastAsia="zh-CN" w:bidi="ar"/>
              </w:rPr>
              <w:t>其中因肢残免考人数</w:t>
            </w:r>
          </w:p>
        </w:tc>
        <w:tc>
          <w:tcPr>
            <w:tcW w:w="72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i w:val="0"/>
                <w:color w:val="000000"/>
                <w:sz w:val="20"/>
                <w:szCs w:val="20"/>
                <w:u w:val="none"/>
              </w:rPr>
            </w:pPr>
            <w:r>
              <w:rPr>
                <w:rFonts w:hint="eastAsia" w:ascii="方正仿宋_GBK" w:hAnsi="方正仿宋_GBK" w:eastAsia="方正仿宋_GBK" w:cs="方正仿宋_GBK"/>
                <w:b/>
                <w:i w:val="0"/>
                <w:color w:val="000000"/>
                <w:kern w:val="0"/>
                <w:sz w:val="20"/>
                <w:szCs w:val="20"/>
                <w:u w:val="none"/>
                <w:lang w:val="en-US" w:eastAsia="zh-CN" w:bidi="ar"/>
              </w:rPr>
              <w:t>其中因伤、病免考人数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827" w:type="dxa"/>
            <w:vMerge w:val="continue"/>
            <w:tcBorders>
              <w:top w:val="single" w:color="000000" w:sz="4" w:space="0"/>
              <w:left w:val="single" w:color="000000" w:sz="4" w:space="0"/>
              <w:bottom w:val="single" w:color="000000" w:sz="4" w:space="0"/>
              <w:right w:val="single" w:color="000000" w:sz="4" w:space="0"/>
              <w:tl2br w:val="single" w:color="000000" w:sz="4" w:space="0"/>
            </w:tcBorders>
            <w:vAlign w:val="center"/>
          </w:tcPr>
          <w:p>
            <w:pPr>
              <w:jc w:val="left"/>
              <w:rPr>
                <w:rFonts w:hint="eastAsia" w:ascii="方正仿宋_GBK" w:hAnsi="方正仿宋_GBK" w:eastAsia="方正仿宋_GBK" w:cs="方正仿宋_GBK"/>
                <w:b/>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0"/>
                <w:szCs w:val="20"/>
                <w:u w:val="none"/>
              </w:rPr>
            </w:pPr>
            <w:r>
              <w:rPr>
                <w:rFonts w:hint="eastAsia" w:ascii="方正仿宋_GBK" w:hAnsi="方正仿宋_GBK" w:eastAsia="方正仿宋_GBK" w:cs="方正仿宋_GBK"/>
                <w:b/>
                <w:i w:val="0"/>
                <w:color w:val="000000"/>
                <w:kern w:val="0"/>
                <w:sz w:val="20"/>
                <w:szCs w:val="20"/>
                <w:u w:val="none"/>
                <w:lang w:val="en-US" w:eastAsia="zh-CN" w:bidi="ar"/>
              </w:rPr>
              <w:t>总分</w:t>
            </w:r>
          </w:p>
        </w:tc>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0"/>
                <w:szCs w:val="20"/>
                <w:u w:val="none"/>
              </w:rPr>
            </w:pPr>
            <w:r>
              <w:rPr>
                <w:rFonts w:hint="eastAsia" w:ascii="方正仿宋_GBK" w:hAnsi="方正仿宋_GBK" w:eastAsia="方正仿宋_GBK" w:cs="方正仿宋_GBK"/>
                <w:b/>
                <w:i w:val="0"/>
                <w:color w:val="000000"/>
                <w:kern w:val="0"/>
                <w:sz w:val="20"/>
                <w:szCs w:val="20"/>
                <w:u w:val="none"/>
                <w:lang w:val="en-US" w:eastAsia="zh-CN" w:bidi="ar"/>
              </w:rPr>
              <w:t>平均分</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0"/>
                <w:szCs w:val="20"/>
                <w:u w:val="none"/>
              </w:rPr>
            </w:pPr>
            <w:r>
              <w:rPr>
                <w:rFonts w:hint="eastAsia" w:ascii="方正仿宋_GBK" w:hAnsi="方正仿宋_GBK" w:eastAsia="方正仿宋_GBK" w:cs="方正仿宋_GBK"/>
                <w:b/>
                <w:i w:val="0"/>
                <w:color w:val="000000"/>
                <w:kern w:val="0"/>
                <w:sz w:val="20"/>
                <w:szCs w:val="20"/>
                <w:u w:val="none"/>
                <w:lang w:val="en-US" w:eastAsia="zh-CN" w:bidi="ar"/>
              </w:rPr>
              <w:t>人数</w:t>
            </w:r>
          </w:p>
        </w:tc>
        <w:tc>
          <w:tcPr>
            <w:tcW w:w="5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0"/>
                <w:szCs w:val="20"/>
                <w:u w:val="none"/>
              </w:rPr>
            </w:pPr>
            <w:r>
              <w:rPr>
                <w:rFonts w:hint="eastAsia" w:ascii="方正仿宋_GBK" w:hAnsi="方正仿宋_GBK" w:eastAsia="方正仿宋_GBK" w:cs="方正仿宋_GBK"/>
                <w:b/>
                <w:i w:val="0"/>
                <w:color w:val="000000"/>
                <w:kern w:val="0"/>
                <w:sz w:val="20"/>
                <w:szCs w:val="20"/>
                <w:u w:val="none"/>
                <w:lang w:val="en-US" w:eastAsia="zh-CN" w:bidi="ar"/>
              </w:rPr>
              <w:t>比率</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0"/>
                <w:szCs w:val="20"/>
                <w:u w:val="none"/>
              </w:rPr>
            </w:pPr>
            <w:r>
              <w:rPr>
                <w:rFonts w:hint="eastAsia" w:ascii="方正仿宋_GBK" w:hAnsi="方正仿宋_GBK" w:eastAsia="方正仿宋_GBK" w:cs="方正仿宋_GBK"/>
                <w:b/>
                <w:i w:val="0"/>
                <w:color w:val="000000"/>
                <w:kern w:val="0"/>
                <w:sz w:val="20"/>
                <w:szCs w:val="20"/>
                <w:u w:val="none"/>
                <w:lang w:val="en-US" w:eastAsia="zh-CN" w:bidi="ar"/>
              </w:rPr>
              <w:t>人数</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0"/>
                <w:szCs w:val="20"/>
                <w:u w:val="none"/>
              </w:rPr>
            </w:pPr>
            <w:r>
              <w:rPr>
                <w:rFonts w:hint="eastAsia" w:ascii="方正仿宋_GBK" w:hAnsi="方正仿宋_GBK" w:eastAsia="方正仿宋_GBK" w:cs="方正仿宋_GBK"/>
                <w:b/>
                <w:i w:val="0"/>
                <w:color w:val="000000"/>
                <w:kern w:val="0"/>
                <w:sz w:val="20"/>
                <w:szCs w:val="20"/>
                <w:u w:val="none"/>
                <w:lang w:val="en-US" w:eastAsia="zh-CN" w:bidi="ar"/>
              </w:rPr>
              <w:t>比率</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0"/>
                <w:szCs w:val="20"/>
                <w:u w:val="none"/>
              </w:rPr>
            </w:pPr>
            <w:r>
              <w:rPr>
                <w:rFonts w:hint="eastAsia" w:ascii="方正仿宋_GBK" w:hAnsi="方正仿宋_GBK" w:eastAsia="方正仿宋_GBK" w:cs="方正仿宋_GBK"/>
                <w:b/>
                <w:i w:val="0"/>
                <w:color w:val="000000"/>
                <w:kern w:val="0"/>
                <w:sz w:val="20"/>
                <w:szCs w:val="20"/>
                <w:u w:val="none"/>
                <w:lang w:val="en-US" w:eastAsia="zh-CN" w:bidi="ar"/>
              </w:rPr>
              <w:t>人数</w:t>
            </w:r>
          </w:p>
        </w:tc>
        <w:tc>
          <w:tcPr>
            <w:tcW w:w="5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0"/>
                <w:szCs w:val="20"/>
                <w:u w:val="none"/>
              </w:rPr>
            </w:pPr>
            <w:r>
              <w:rPr>
                <w:rFonts w:hint="eastAsia" w:ascii="方正仿宋_GBK" w:hAnsi="方正仿宋_GBK" w:eastAsia="方正仿宋_GBK" w:cs="方正仿宋_GBK"/>
                <w:b/>
                <w:i w:val="0"/>
                <w:color w:val="000000"/>
                <w:kern w:val="0"/>
                <w:sz w:val="20"/>
                <w:szCs w:val="20"/>
                <w:u w:val="none"/>
                <w:lang w:val="en-US" w:eastAsia="zh-CN" w:bidi="ar"/>
              </w:rPr>
              <w:t>比率</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0"/>
                <w:szCs w:val="20"/>
                <w:u w:val="none"/>
              </w:rPr>
            </w:pPr>
            <w:r>
              <w:rPr>
                <w:rFonts w:hint="eastAsia" w:ascii="方正仿宋_GBK" w:hAnsi="方正仿宋_GBK" w:eastAsia="方正仿宋_GBK" w:cs="方正仿宋_GBK"/>
                <w:b/>
                <w:i w:val="0"/>
                <w:color w:val="000000"/>
                <w:kern w:val="0"/>
                <w:sz w:val="20"/>
                <w:szCs w:val="20"/>
                <w:u w:val="none"/>
                <w:lang w:val="en-US" w:eastAsia="zh-CN" w:bidi="ar"/>
              </w:rPr>
              <w:t>人数</w:t>
            </w:r>
          </w:p>
        </w:tc>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0"/>
                <w:szCs w:val="20"/>
                <w:u w:val="none"/>
              </w:rPr>
            </w:pPr>
            <w:r>
              <w:rPr>
                <w:rFonts w:hint="eastAsia" w:ascii="方正仿宋_GBK" w:hAnsi="方正仿宋_GBK" w:eastAsia="方正仿宋_GBK" w:cs="方正仿宋_GBK"/>
                <w:b/>
                <w:i w:val="0"/>
                <w:color w:val="000000"/>
                <w:kern w:val="0"/>
                <w:sz w:val="20"/>
                <w:szCs w:val="20"/>
                <w:u w:val="none"/>
                <w:lang w:val="en-US" w:eastAsia="zh-CN" w:bidi="ar"/>
              </w:rPr>
              <w:t>比率</w:t>
            </w:r>
          </w:p>
        </w:tc>
        <w:tc>
          <w:tcPr>
            <w:tcW w:w="6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b/>
                <w:i w:val="0"/>
                <w:color w:val="000000"/>
                <w:sz w:val="20"/>
                <w:szCs w:val="20"/>
                <w:u w:val="none"/>
              </w:rPr>
            </w:pPr>
          </w:p>
        </w:tc>
        <w:tc>
          <w:tcPr>
            <w:tcW w:w="72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0"/>
                <w:szCs w:val="20"/>
                <w:u w:val="none"/>
              </w:rPr>
            </w:pPr>
            <w:r>
              <w:rPr>
                <w:rFonts w:hint="eastAsia" w:ascii="方正仿宋_GBK" w:hAnsi="方正仿宋_GBK" w:eastAsia="方正仿宋_GBK" w:cs="方正仿宋_GBK"/>
                <w:b/>
                <w:i w:val="0"/>
                <w:color w:val="000000"/>
                <w:kern w:val="0"/>
                <w:sz w:val="20"/>
                <w:szCs w:val="20"/>
                <w:u w:val="none"/>
                <w:lang w:val="en-US" w:eastAsia="zh-CN" w:bidi="ar"/>
              </w:rPr>
              <w:t>总 体</w:t>
            </w:r>
          </w:p>
        </w:tc>
        <w:tc>
          <w:tcPr>
            <w:tcW w:w="6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7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7" w:hRule="atLeast"/>
        </w:trPr>
        <w:tc>
          <w:tcPr>
            <w:tcW w:w="8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1000</w:t>
            </w:r>
            <w:r>
              <w:rPr>
                <w:rFonts w:hint="eastAsia" w:ascii="方正仿宋_GBK" w:hAnsi="方正仿宋_GBK" w:eastAsia="方正仿宋_GBK" w:cs="方正仿宋_GBK"/>
                <w:b/>
                <w:i w:val="0"/>
                <w:color w:val="000000"/>
                <w:kern w:val="0"/>
                <w:sz w:val="20"/>
                <w:szCs w:val="20"/>
                <w:u w:val="none"/>
                <w:lang w:val="en-US" w:eastAsia="zh-CN" w:bidi="ar"/>
              </w:rPr>
              <w:t xml:space="preserve">米 </w:t>
            </w:r>
          </w:p>
        </w:tc>
        <w:tc>
          <w:tcPr>
            <w:tcW w:w="6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p>
        </w:tc>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8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0"/>
                <w:szCs w:val="20"/>
                <w:u w:val="none"/>
              </w:rPr>
            </w:pPr>
            <w:r>
              <w:rPr>
                <w:rFonts w:hint="default" w:ascii="Times New Roman" w:hAnsi="Times New Roman" w:eastAsia="方正仿宋_GBK" w:cs="Times New Roman"/>
                <w:b/>
                <w:i w:val="0"/>
                <w:color w:val="000000"/>
                <w:kern w:val="0"/>
                <w:sz w:val="20"/>
                <w:szCs w:val="20"/>
                <w:u w:val="none"/>
                <w:lang w:val="en-US" w:eastAsia="zh-CN" w:bidi="ar"/>
              </w:rPr>
              <w:t>800</w:t>
            </w:r>
            <w:r>
              <w:rPr>
                <w:rFonts w:hint="eastAsia" w:ascii="方正仿宋_GBK" w:hAnsi="方正仿宋_GBK" w:eastAsia="方正仿宋_GBK" w:cs="方正仿宋_GBK"/>
                <w:b/>
                <w:i w:val="0"/>
                <w:color w:val="000000"/>
                <w:kern w:val="0"/>
                <w:sz w:val="20"/>
                <w:szCs w:val="20"/>
                <w:u w:val="none"/>
                <w:lang w:val="en-US" w:eastAsia="zh-CN" w:bidi="ar"/>
              </w:rPr>
              <w:t xml:space="preserve">米 </w:t>
            </w:r>
          </w:p>
        </w:tc>
        <w:tc>
          <w:tcPr>
            <w:tcW w:w="6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p>
        </w:tc>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8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0"/>
                <w:szCs w:val="20"/>
                <w:u w:val="none"/>
              </w:rPr>
            </w:pPr>
            <w:r>
              <w:rPr>
                <w:rFonts w:hint="eastAsia" w:ascii="方正仿宋_GBK" w:hAnsi="方正仿宋_GBK" w:eastAsia="方正仿宋_GBK" w:cs="方正仿宋_GBK"/>
                <w:b/>
                <w:i w:val="0"/>
                <w:color w:val="000000"/>
                <w:kern w:val="0"/>
                <w:sz w:val="20"/>
                <w:szCs w:val="20"/>
                <w:u w:val="none"/>
                <w:lang w:val="en-US" w:eastAsia="zh-CN" w:bidi="ar"/>
              </w:rPr>
              <w:t>足球绕杆运球</w:t>
            </w:r>
          </w:p>
        </w:tc>
        <w:tc>
          <w:tcPr>
            <w:tcW w:w="6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p>
        </w:tc>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0"/>
                <w:szCs w:val="20"/>
                <w:u w:val="none"/>
              </w:rPr>
            </w:pPr>
            <w:r>
              <w:rPr>
                <w:rFonts w:hint="eastAsia" w:ascii="方正仿宋_GBK" w:hAnsi="方正仿宋_GBK" w:eastAsia="方正仿宋_GBK" w:cs="方正仿宋_GBK"/>
                <w:b/>
                <w:i w:val="0"/>
                <w:color w:val="000000"/>
                <w:kern w:val="0"/>
                <w:sz w:val="20"/>
                <w:szCs w:val="20"/>
                <w:u w:val="none"/>
                <w:lang w:val="en-US" w:eastAsia="zh-CN" w:bidi="ar"/>
              </w:rPr>
              <w:t>一分钟跳绳</w:t>
            </w:r>
          </w:p>
        </w:tc>
        <w:tc>
          <w:tcPr>
            <w:tcW w:w="6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p>
        </w:tc>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8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0"/>
                <w:szCs w:val="20"/>
                <w:u w:val="none"/>
              </w:rPr>
            </w:pPr>
            <w:r>
              <w:rPr>
                <w:rFonts w:hint="eastAsia" w:ascii="方正仿宋_GBK" w:hAnsi="方正仿宋_GBK" w:eastAsia="方正仿宋_GBK" w:cs="方正仿宋_GBK"/>
                <w:b/>
                <w:i w:val="0"/>
                <w:color w:val="000000"/>
                <w:kern w:val="0"/>
                <w:sz w:val="20"/>
                <w:szCs w:val="20"/>
                <w:u w:val="none"/>
                <w:lang w:val="en-US" w:eastAsia="zh-CN" w:bidi="ar"/>
              </w:rPr>
              <w:t>掷实心球</w:t>
            </w:r>
          </w:p>
        </w:tc>
        <w:tc>
          <w:tcPr>
            <w:tcW w:w="6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p>
        </w:tc>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8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0"/>
                <w:szCs w:val="20"/>
                <w:u w:val="none"/>
              </w:rPr>
            </w:pPr>
            <w:r>
              <w:rPr>
                <w:rFonts w:hint="eastAsia" w:ascii="方正仿宋_GBK" w:hAnsi="方正仿宋_GBK" w:eastAsia="方正仿宋_GBK" w:cs="方正仿宋_GBK"/>
                <w:b/>
                <w:i w:val="0"/>
                <w:color w:val="000000"/>
                <w:kern w:val="0"/>
                <w:sz w:val="20"/>
                <w:szCs w:val="20"/>
                <w:u w:val="none"/>
                <w:lang w:val="en-US" w:eastAsia="zh-CN" w:bidi="ar"/>
              </w:rPr>
              <w:t>立定跳远</w:t>
            </w:r>
          </w:p>
        </w:tc>
        <w:tc>
          <w:tcPr>
            <w:tcW w:w="6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p>
        </w:tc>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8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kern w:val="0"/>
                <w:sz w:val="20"/>
                <w:szCs w:val="20"/>
                <w:u w:val="none"/>
                <w:lang w:val="en-US" w:eastAsia="zh-CN" w:bidi="ar"/>
              </w:rPr>
            </w:pPr>
            <w:r>
              <w:rPr>
                <w:rFonts w:hint="eastAsia" w:ascii="方正仿宋_GBK" w:hAnsi="方正仿宋_GBK" w:eastAsia="方正仿宋_GBK" w:cs="方正仿宋_GBK"/>
                <w:b/>
                <w:i w:val="0"/>
                <w:color w:val="000000"/>
                <w:kern w:val="0"/>
                <w:sz w:val="20"/>
                <w:szCs w:val="20"/>
                <w:u w:val="none"/>
                <w:lang w:val="en-US" w:eastAsia="zh-CN" w:bidi="ar"/>
              </w:rPr>
              <w:t>坐位体前屈</w:t>
            </w:r>
          </w:p>
        </w:tc>
        <w:tc>
          <w:tcPr>
            <w:tcW w:w="6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0"/>
                <w:szCs w:val="20"/>
                <w:u w:val="none"/>
                <w:lang w:val="en-US" w:eastAsia="zh-CN" w:bidi="ar"/>
              </w:rPr>
            </w:pPr>
          </w:p>
        </w:tc>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8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0"/>
                <w:szCs w:val="20"/>
                <w:u w:val="none"/>
              </w:rPr>
            </w:pPr>
            <w:r>
              <w:rPr>
                <w:rFonts w:hint="eastAsia" w:ascii="方正仿宋_GBK" w:hAnsi="方正仿宋_GBK" w:eastAsia="方正仿宋_GBK" w:cs="方正仿宋_GBK"/>
                <w:b/>
                <w:i w:val="0"/>
                <w:color w:val="000000"/>
                <w:kern w:val="0"/>
                <w:sz w:val="20"/>
                <w:szCs w:val="20"/>
                <w:u w:val="none"/>
                <w:lang w:val="en-US" w:eastAsia="zh-CN" w:bidi="ar"/>
              </w:rPr>
              <w:t>引体向上</w:t>
            </w:r>
          </w:p>
        </w:tc>
        <w:tc>
          <w:tcPr>
            <w:tcW w:w="6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7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8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0"/>
                <w:szCs w:val="20"/>
                <w:u w:val="none"/>
              </w:rPr>
            </w:pPr>
            <w:r>
              <w:rPr>
                <w:rFonts w:hint="eastAsia" w:ascii="方正仿宋_GBK" w:hAnsi="方正仿宋_GBK" w:eastAsia="方正仿宋_GBK" w:cs="方正仿宋_GBK"/>
                <w:b/>
                <w:i w:val="0"/>
                <w:color w:val="000000"/>
                <w:kern w:val="0"/>
                <w:sz w:val="20"/>
                <w:szCs w:val="20"/>
                <w:u w:val="none"/>
                <w:lang w:val="en-US" w:eastAsia="zh-CN" w:bidi="ar"/>
              </w:rPr>
              <w:t>一分钟仰卧起坐</w:t>
            </w:r>
          </w:p>
        </w:tc>
        <w:tc>
          <w:tcPr>
            <w:tcW w:w="6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p>
        </w:tc>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65" w:hRule="atLeast"/>
        </w:trPr>
        <w:tc>
          <w:tcPr>
            <w:tcW w:w="8336" w:type="dxa"/>
            <w:gridSpan w:val="13"/>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备注：根据《国家学生体质健康标准（</w:t>
            </w:r>
            <w:r>
              <w:rPr>
                <w:rFonts w:hint="default" w:ascii="Times New Roman" w:hAnsi="Times New Roman" w:eastAsia="方正仿宋_GBK" w:cs="Times New Roman"/>
                <w:i w:val="0"/>
                <w:color w:val="000000"/>
                <w:kern w:val="0"/>
                <w:sz w:val="24"/>
                <w:szCs w:val="24"/>
                <w:u w:val="none"/>
                <w:lang w:val="en-US" w:eastAsia="zh-CN" w:bidi="ar"/>
              </w:rPr>
              <w:t>2014</w:t>
            </w:r>
            <w:r>
              <w:rPr>
                <w:rFonts w:hint="eastAsia" w:ascii="方正仿宋_GBK" w:hAnsi="方正仿宋_GBK" w:eastAsia="方正仿宋_GBK" w:cs="方正仿宋_GBK"/>
                <w:i w:val="0"/>
                <w:color w:val="000000"/>
                <w:kern w:val="0"/>
                <w:sz w:val="24"/>
                <w:szCs w:val="24"/>
                <w:u w:val="none"/>
                <w:lang w:val="en-US" w:eastAsia="zh-CN" w:bidi="ar"/>
              </w:rPr>
              <w:t>年修订）》等级评定标准，各等级标准如下：</w:t>
            </w:r>
            <w:r>
              <w:rPr>
                <w:rFonts w:hint="default" w:ascii="Times New Roman" w:hAnsi="Times New Roman" w:eastAsia="方正仿宋_GBK" w:cs="Times New Roman"/>
                <w:i w:val="0"/>
                <w:color w:val="000000"/>
                <w:kern w:val="0"/>
                <w:sz w:val="24"/>
                <w:szCs w:val="24"/>
                <w:u w:val="none"/>
                <w:lang w:val="en-US" w:eastAsia="zh-CN" w:bidi="ar"/>
              </w:rPr>
              <w:t>1</w:t>
            </w:r>
            <w:r>
              <w:rPr>
                <w:rFonts w:hint="eastAsia" w:ascii="方正仿宋_GBK" w:hAnsi="方正仿宋_GBK" w:eastAsia="方正仿宋_GBK" w:cs="方正仿宋_GBK"/>
                <w:i w:val="0"/>
                <w:color w:val="000000"/>
                <w:kern w:val="0"/>
                <w:sz w:val="24"/>
                <w:szCs w:val="24"/>
                <w:u w:val="none"/>
                <w:lang w:val="en-US" w:eastAsia="zh-CN" w:bidi="ar"/>
              </w:rPr>
              <w:t>.优秀：</w:t>
            </w:r>
            <w:r>
              <w:rPr>
                <w:rFonts w:hint="default" w:ascii="Times New Roman" w:hAnsi="Times New Roman" w:eastAsia="方正仿宋_GBK" w:cs="Times New Roman"/>
                <w:i w:val="0"/>
                <w:color w:val="000000"/>
                <w:kern w:val="0"/>
                <w:sz w:val="24"/>
                <w:szCs w:val="24"/>
                <w:u w:val="none"/>
                <w:lang w:val="en-US" w:eastAsia="zh-CN" w:bidi="ar"/>
              </w:rPr>
              <w:t>90</w:t>
            </w:r>
            <w:r>
              <w:rPr>
                <w:rFonts w:hint="eastAsia" w:ascii="方正仿宋_GBK" w:hAnsi="方正仿宋_GBK" w:eastAsia="方正仿宋_GBK" w:cs="方正仿宋_GBK"/>
                <w:i w:val="0"/>
                <w:color w:val="000000"/>
                <w:kern w:val="0"/>
                <w:sz w:val="24"/>
                <w:szCs w:val="24"/>
                <w:u w:val="none"/>
                <w:lang w:val="en-US" w:eastAsia="zh-CN" w:bidi="ar"/>
              </w:rPr>
              <w:t>分及以上；良好：</w:t>
            </w:r>
            <w:r>
              <w:rPr>
                <w:rFonts w:hint="default" w:ascii="Times New Roman" w:hAnsi="Times New Roman" w:eastAsia="方正仿宋_GBK" w:cs="Times New Roman"/>
                <w:i w:val="0"/>
                <w:color w:val="000000"/>
                <w:kern w:val="0"/>
                <w:sz w:val="24"/>
                <w:szCs w:val="24"/>
                <w:u w:val="none"/>
                <w:lang w:val="en-US" w:eastAsia="zh-CN" w:bidi="ar"/>
              </w:rPr>
              <w:t>80</w:t>
            </w:r>
            <w:r>
              <w:rPr>
                <w:rFonts w:hint="eastAsia" w:ascii="方正仿宋_GBK" w:hAnsi="方正仿宋_GBK" w:eastAsia="方正仿宋_GBK" w:cs="方正仿宋_GBK"/>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0</w:t>
            </w:r>
            <w:r>
              <w:rPr>
                <w:rFonts w:hint="eastAsia" w:ascii="方正仿宋_GBK" w:hAnsi="方正仿宋_GBK" w:eastAsia="方正仿宋_GBK" w:cs="方正仿宋_GBK"/>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89</w:t>
            </w:r>
            <w:r>
              <w:rPr>
                <w:rFonts w:hint="eastAsia" w:ascii="方正仿宋_GBK" w:hAnsi="方正仿宋_GBK" w:eastAsia="方正仿宋_GBK" w:cs="方正仿宋_GBK"/>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9</w:t>
            </w:r>
            <w:r>
              <w:rPr>
                <w:rFonts w:hint="eastAsia" w:ascii="方正仿宋_GBK" w:hAnsi="方正仿宋_GBK" w:eastAsia="方正仿宋_GBK" w:cs="方正仿宋_GBK"/>
                <w:i w:val="0"/>
                <w:color w:val="000000"/>
                <w:kern w:val="0"/>
                <w:sz w:val="24"/>
                <w:szCs w:val="24"/>
                <w:u w:val="none"/>
                <w:lang w:val="en-US" w:eastAsia="zh-CN" w:bidi="ar"/>
              </w:rPr>
              <w:t>分；及格：</w:t>
            </w:r>
            <w:r>
              <w:rPr>
                <w:rFonts w:hint="default" w:ascii="Times New Roman" w:hAnsi="Times New Roman" w:eastAsia="方正仿宋_GBK" w:cs="Times New Roman"/>
                <w:i w:val="0"/>
                <w:color w:val="000000"/>
                <w:kern w:val="0"/>
                <w:sz w:val="24"/>
                <w:szCs w:val="24"/>
                <w:u w:val="none"/>
                <w:lang w:val="en-US" w:eastAsia="zh-CN" w:bidi="ar"/>
              </w:rPr>
              <w:t>60</w:t>
            </w:r>
            <w:r>
              <w:rPr>
                <w:rFonts w:hint="eastAsia" w:ascii="方正仿宋_GBK" w:hAnsi="方正仿宋_GBK" w:eastAsia="方正仿宋_GBK" w:cs="方正仿宋_GBK"/>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0</w:t>
            </w:r>
            <w:r>
              <w:rPr>
                <w:rFonts w:hint="eastAsia" w:ascii="方正仿宋_GBK" w:hAnsi="方正仿宋_GBK" w:eastAsia="方正仿宋_GBK" w:cs="方正仿宋_GBK"/>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79</w:t>
            </w:r>
            <w:r>
              <w:rPr>
                <w:rFonts w:hint="eastAsia" w:ascii="方正仿宋_GBK" w:hAnsi="方正仿宋_GBK" w:eastAsia="方正仿宋_GBK" w:cs="方正仿宋_GBK"/>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9</w:t>
            </w:r>
            <w:r>
              <w:rPr>
                <w:rFonts w:hint="eastAsia" w:ascii="方正仿宋_GBK" w:hAnsi="方正仿宋_GBK" w:eastAsia="方正仿宋_GBK" w:cs="方正仿宋_GBK"/>
                <w:i w:val="0"/>
                <w:color w:val="000000"/>
                <w:kern w:val="0"/>
                <w:sz w:val="24"/>
                <w:szCs w:val="24"/>
                <w:u w:val="none"/>
                <w:lang w:val="en-US" w:eastAsia="zh-CN" w:bidi="ar"/>
              </w:rPr>
              <w:t>分；不及格：</w:t>
            </w:r>
            <w:r>
              <w:rPr>
                <w:rFonts w:hint="default" w:ascii="Times New Roman" w:hAnsi="Times New Roman" w:eastAsia="方正仿宋_GBK" w:cs="Times New Roman"/>
                <w:i w:val="0"/>
                <w:color w:val="000000"/>
                <w:kern w:val="0"/>
                <w:sz w:val="24"/>
                <w:szCs w:val="24"/>
                <w:u w:val="none"/>
                <w:lang w:val="en-US" w:eastAsia="zh-CN" w:bidi="ar"/>
              </w:rPr>
              <w:t>59</w:t>
            </w:r>
            <w:r>
              <w:rPr>
                <w:rFonts w:hint="eastAsia" w:ascii="方正仿宋_GBK" w:hAnsi="方正仿宋_GBK" w:eastAsia="方正仿宋_GBK" w:cs="方正仿宋_GBK"/>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9</w:t>
            </w:r>
            <w:r>
              <w:rPr>
                <w:rFonts w:hint="eastAsia" w:ascii="方正仿宋_GBK" w:hAnsi="方正仿宋_GBK" w:eastAsia="方正仿宋_GBK" w:cs="方正仿宋_GBK"/>
                <w:i w:val="0"/>
                <w:color w:val="000000"/>
                <w:kern w:val="0"/>
                <w:sz w:val="24"/>
                <w:szCs w:val="24"/>
                <w:u w:val="none"/>
                <w:lang w:val="en-US" w:eastAsia="zh-CN" w:bidi="ar"/>
              </w:rPr>
              <w:t>分及以下；</w:t>
            </w:r>
            <w:r>
              <w:rPr>
                <w:rFonts w:hint="default" w:ascii="Times New Roman" w:hAnsi="Times New Roman" w:eastAsia="方正仿宋_GBK" w:cs="Times New Roman"/>
                <w:i w:val="0"/>
                <w:color w:val="000000"/>
                <w:kern w:val="0"/>
                <w:sz w:val="24"/>
                <w:szCs w:val="24"/>
                <w:u w:val="none"/>
                <w:lang w:val="en-US" w:eastAsia="zh-CN" w:bidi="ar"/>
              </w:rPr>
              <w:t>2</w:t>
            </w:r>
            <w:r>
              <w:rPr>
                <w:rFonts w:hint="eastAsia" w:ascii="方正仿宋_GBK" w:hAnsi="方正仿宋_GBK" w:eastAsia="方正仿宋_GBK" w:cs="方正仿宋_GBK"/>
                <w:i w:val="0"/>
                <w:color w:val="000000"/>
                <w:kern w:val="0"/>
                <w:sz w:val="24"/>
                <w:szCs w:val="24"/>
                <w:u w:val="none"/>
                <w:lang w:val="en-US" w:eastAsia="zh-CN" w:bidi="ar"/>
              </w:rPr>
              <w:t>.比率是指达到某一等级的人数占全部参加考试人数的比例。</w:t>
            </w:r>
          </w:p>
        </w:tc>
      </w:tr>
    </w:tbl>
    <w:p>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03" w:usb1="288F0000" w:usb2="00000006" w:usb3="00000000" w:csb0="00040001" w:csb1="00000000"/>
  </w:font>
  <w:font w:name="方正中倩_GBK">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华隶_GBK">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宋黑_GBK">
    <w:panose1 w:val="03000509000000000000"/>
    <w:charset w:val="86"/>
    <w:family w:val="auto"/>
    <w:pitch w:val="default"/>
    <w:sig w:usb0="00000001" w:usb1="080E0000" w:usb2="00000000" w:usb3="00000000" w:csb0="00040000" w:csb1="00000000"/>
  </w:font>
  <w:font w:name="方正少儿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姚体_GBK">
    <w:panose1 w:val="03000509000000000000"/>
    <w:charset w:val="86"/>
    <w:family w:val="auto"/>
    <w:pitch w:val="default"/>
    <w:sig w:usb0="00000001" w:usb1="080E0000" w:usb2="00000000" w:usb3="00000000" w:csb0="00040000" w:csb1="00000000"/>
  </w:font>
  <w:font w:name="方正宋一_GBK">
    <w:panose1 w:val="03000509000000000000"/>
    <w:charset w:val="86"/>
    <w:family w:val="auto"/>
    <w:pitch w:val="default"/>
    <w:sig w:usb0="00000001" w:usb1="080E0000" w:usb2="00000000" w:usb3="00000000" w:csb0="00040000" w:csb1="00000000"/>
  </w:font>
  <w:font w:name="方正宋三_GBK">
    <w:panose1 w:val="03000509000000000000"/>
    <w:charset w:val="86"/>
    <w:family w:val="auto"/>
    <w:pitch w:val="default"/>
    <w:sig w:usb0="00000001" w:usb1="080E0000" w:usb2="00000000" w:usb3="00000000" w:csb0="00040000" w:csb1="00000000"/>
  </w:font>
  <w:font w:name="方正平和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魏碑_GBK">
    <w:panose1 w:val="03000509000000000000"/>
    <w:charset w:val="86"/>
    <w:family w:val="auto"/>
    <w:pitch w:val="default"/>
    <w:sig w:usb0="00000001" w:usb1="080E0000" w:usb2="00000000" w:usb3="00000000" w:csb0="00040000" w:csb1="00000000"/>
  </w:font>
  <w:font w:name="方正隶变_GBK">
    <w:panose1 w:val="03000509000000000000"/>
    <w:charset w:val="86"/>
    <w:family w:val="auto"/>
    <w:pitch w:val="default"/>
    <w:sig w:usb0="00000001" w:usb1="080E0000" w:usb2="00000000" w:usb3="00000000" w:csb0="00040000" w:csb1="00000000"/>
  </w:font>
  <w:font w:name="方正隶二_GBK">
    <w:panose1 w:val="03000509000000000000"/>
    <w:charset w:val="86"/>
    <w:family w:val="auto"/>
    <w:pitch w:val="default"/>
    <w:sig w:usb0="00000001" w:usb1="080E0000" w:usb2="00000000" w:usb3="00000000" w:csb0="00040000" w:csb1="00000000"/>
  </w:font>
  <w:font w:name="方正隶书_GBK">
    <w:panose1 w:val="03000509000000000000"/>
    <w:charset w:val="86"/>
    <w:family w:val="auto"/>
    <w:pitch w:val="default"/>
    <w:sig w:usb0="00000001" w:usb1="080E0000" w:usb2="00000000" w:usb3="00000000" w:csb0="00040000" w:csb1="00000000"/>
  </w:font>
  <w:font w:name="方正超粗黑_GBK">
    <w:panose1 w:val="03000509000000000000"/>
    <w:charset w:val="86"/>
    <w:family w:val="auto"/>
    <w:pitch w:val="default"/>
    <w:sig w:usb0="00000001" w:usb1="080E0000" w:usb2="00000000" w:usb3="00000000" w:csb0="00040000" w:csb1="00000000"/>
  </w:font>
  <w:font w:name="方正舒体_GBK">
    <w:panose1 w:val="03000509000000000000"/>
    <w:charset w:val="86"/>
    <w:family w:val="auto"/>
    <w:pitch w:val="default"/>
    <w:sig w:usb0="00000001" w:usb1="080E0000" w:usb2="00000000" w:usb3="00000000" w:csb0="00040000" w:csb1="00000000"/>
  </w:font>
  <w:font w:name="方正胖娃_GBK">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wf">
    <w:altName w:val="Segoe Print"/>
    <w:panose1 w:val="00000000000000000000"/>
    <w:charset w:val="00"/>
    <w:family w:val="auto"/>
    <w:pitch w:val="default"/>
    <w:sig w:usb0="00000000" w:usb1="00000000" w:usb2="00000000" w:usb3="00000000" w:csb0="00000000" w:csb1="00000000"/>
  </w:font>
  <w:font w:name="FZXBSK">
    <w:altName w:val="Segoe Print"/>
    <w:panose1 w:val="00000000000000000000"/>
    <w:charset w:val="00"/>
    <w:family w:val="auto"/>
    <w:pitch w:val="default"/>
    <w:sig w:usb0="00000000" w:usb1="00000000" w:usb2="00000000" w:usb3="00000000" w:csb0="00000000" w:csb1="00000000"/>
  </w:font>
  <w:font w:name="FZXBSJW">
    <w:altName w:val="Segoe Print"/>
    <w:panose1 w:val="00000000000000000000"/>
    <w:charset w:val="00"/>
    <w:family w:val="auto"/>
    <w:pitch w:val="default"/>
    <w:sig w:usb0="00000000" w:usb1="00000000" w:usb2="00000000" w:usb3="00000000" w:csb0="00000000" w:csb1="00000000"/>
  </w:font>
  <w:font w:name="layui-icon">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方正幼线_GBK">
    <w:panose1 w:val="03000509000000000000"/>
    <w:charset w:val="86"/>
    <w:family w:val="auto"/>
    <w:pitch w:val="default"/>
    <w:sig w:usb0="00000001" w:usb1="080E0000" w:usb2="00000000" w:usb3="00000000" w:csb0="00040000" w:csb1="00000000"/>
  </w:font>
  <w:font w:name="方正康体_GBK">
    <w:panose1 w:val="03000509000000000000"/>
    <w:charset w:val="86"/>
    <w:family w:val="auto"/>
    <w:pitch w:val="default"/>
    <w:sig w:usb0="00000001" w:usb1="080E0000" w:usb2="00000000" w:usb3="00000000" w:csb0="00040000" w:csb1="00000000"/>
  </w:font>
  <w:font w:name="Malgun Gothic Semilight">
    <w:panose1 w:val="020B0502040204020203"/>
    <w:charset w:val="86"/>
    <w:family w:val="auto"/>
    <w:pitch w:val="default"/>
    <w:sig w:usb0="900002AF" w:usb1="01D77CFB" w:usb2="00000012" w:usb3="00000000" w:csb0="203E01BD" w:csb1="D7FF0000"/>
  </w:font>
  <w:font w:name="Malgun Gothic">
    <w:panose1 w:val="020B0503020000020004"/>
    <w:charset w:val="81"/>
    <w:family w:val="auto"/>
    <w:pitch w:val="default"/>
    <w:sig w:usb0="9000002F" w:usb1="29D77CFB" w:usb2="00000012" w:usb3="00000000" w:csb0="00080001"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方正准圆_GBK">
    <w:panose1 w:val="03000509000000000000"/>
    <w:charset w:val="86"/>
    <w:family w:val="auto"/>
    <w:pitch w:val="default"/>
    <w:sig w:usb0="00000001" w:usb1="080E0000" w:usb2="00000000" w:usb3="00000000" w:csb0="00040000" w:csb1="00000000"/>
  </w:font>
  <w:font w:name="方正大黑_GBK">
    <w:panose1 w:val="03000509000000000000"/>
    <w:charset w:val="86"/>
    <w:family w:val="auto"/>
    <w:pitch w:val="default"/>
    <w:sig w:usb0="00000001" w:usb1="080E0000" w:usb2="00000000" w:usb3="00000000" w:csb0="00040000" w:csb1="00000000"/>
  </w:font>
  <w:font w:name="方正琥珀_GBK">
    <w:panose1 w:val="03000509000000000000"/>
    <w:charset w:val="86"/>
    <w:family w:val="auto"/>
    <w:pitch w:val="default"/>
    <w:sig w:usb0="00000001" w:usb1="080E0000" w:usb2="00000000" w:usb3="00000000" w:csb0="00040000" w:csb1="00000000"/>
  </w:font>
  <w:font w:name="方正水柱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彩云_GBK">
    <w:panose1 w:val="03000509000000000000"/>
    <w:charset w:val="86"/>
    <w:family w:val="auto"/>
    <w:pitch w:val="default"/>
    <w:sig w:usb0="00000001" w:usb1="080E0000" w:usb2="00000000" w:usb3="00000000" w:csb0="00040000" w:csb1="00000000"/>
  </w:font>
  <w:font w:name="方正报宋_GBK">
    <w:panose1 w:val="03000509000000000000"/>
    <w:charset w:val="86"/>
    <w:family w:val="auto"/>
    <w:pitch w:val="default"/>
    <w:sig w:usb0="00000001" w:usb1="080E0000" w:usb2="00000000" w:usb3="00000000" w:csb0="00040000" w:csb1="00000000"/>
  </w:font>
  <w:font w:name="方正新报宋_GBK">
    <w:panose1 w:val="03000509000000000000"/>
    <w:charset w:val="86"/>
    <w:family w:val="auto"/>
    <w:pitch w:val="default"/>
    <w:sig w:usb0="00000001" w:usb1="080E0000" w:usb2="00000000" w:usb3="00000000" w:csb0="00040000" w:csb1="00000000"/>
  </w:font>
  <w:font w:name="方正新舒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A20267"/>
    <w:rsid w:val="071329E6"/>
    <w:rsid w:val="081E33B9"/>
    <w:rsid w:val="09347092"/>
    <w:rsid w:val="24A20267"/>
    <w:rsid w:val="251D65BF"/>
    <w:rsid w:val="28F70603"/>
    <w:rsid w:val="2AB947C3"/>
    <w:rsid w:val="34B05FF0"/>
    <w:rsid w:val="399D7485"/>
    <w:rsid w:val="3F4A424A"/>
    <w:rsid w:val="3F715AD3"/>
    <w:rsid w:val="4A931BA3"/>
    <w:rsid w:val="738869E3"/>
    <w:rsid w:val="74D869CB"/>
    <w:rsid w:val="74FA4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2">
    <w:name w:val="heading 2"/>
    <w:basedOn w:val="3"/>
    <w:next w:val="3"/>
    <w:unhideWhenUsed/>
    <w:qFormat/>
    <w:uiPriority w:val="0"/>
    <w:pPr>
      <w:keepNext/>
      <w:keepLines/>
      <w:widowControl w:val="0"/>
      <w:spacing w:before="260" w:after="260" w:line="416" w:lineRule="auto"/>
      <w:jc w:val="both"/>
      <w:outlineLvl w:val="1"/>
    </w:pPr>
    <w:rPr>
      <w:rFonts w:ascii="Arial" w:hAnsi="Arial" w:eastAsia="黑体" w:cs="Times New Roman"/>
      <w:b/>
      <w:bCs/>
      <w:kern w:val="2"/>
      <w:sz w:val="32"/>
      <w:szCs w:val="32"/>
      <w:lang w:val="en-US" w:eastAsia="zh-CN" w:bidi="ar-SA"/>
    </w:rPr>
  </w:style>
  <w:style w:type="character" w:default="1" w:styleId="6">
    <w:name w:val="Default Paragraph Font"/>
    <w:semiHidden/>
    <w:qFormat/>
    <w:uiPriority w:val="0"/>
  </w:style>
  <w:style w:type="table" w:default="1" w:styleId="11">
    <w:name w:val="Normal Table"/>
    <w:semiHidden/>
    <w:uiPriority w:val="0"/>
    <w:tblPr>
      <w:tblLayout w:type="fixed"/>
      <w:tblCellMar>
        <w:top w:w="0" w:type="dxa"/>
        <w:left w:w="108" w:type="dxa"/>
        <w:bottom w:w="0" w:type="dxa"/>
        <w:right w:w="108" w:type="dxa"/>
      </w:tblCellMar>
    </w:tblPr>
  </w:style>
  <w:style w:type="paragraph" w:customStyle="1" w:styleId="3">
    <w:name w:val="正文_0"/>
    <w:next w:val="2"/>
    <w:qFormat/>
    <w:uiPriority w:val="0"/>
    <w:pPr>
      <w:widowControl w:val="0"/>
      <w:jc w:val="both"/>
    </w:pPr>
    <w:rPr>
      <w:rFonts w:ascii="仿宋_GB2312" w:hAnsi="Times New Roman" w:eastAsia="仿宋_GB2312" w:cs="Times New Roman"/>
      <w:kern w:val="2"/>
      <w:sz w:val="32"/>
      <w:szCs w:val="32"/>
      <w:lang w:val="en-US" w:eastAsia="zh-CN" w:bidi="ar-SA"/>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FollowedHyperlink"/>
    <w:basedOn w:val="6"/>
    <w:uiPriority w:val="0"/>
    <w:rPr>
      <w:color w:val="333333"/>
      <w:u w:val="none"/>
    </w:rPr>
  </w:style>
  <w:style w:type="character" w:styleId="8">
    <w:name w:val="Emphasis"/>
    <w:basedOn w:val="6"/>
    <w:qFormat/>
    <w:uiPriority w:val="0"/>
  </w:style>
  <w:style w:type="character" w:styleId="9">
    <w:name w:val="Hyperlink"/>
    <w:basedOn w:val="6"/>
    <w:uiPriority w:val="0"/>
    <w:rPr>
      <w:color w:val="333333"/>
      <w:u w:val="none"/>
    </w:rPr>
  </w:style>
  <w:style w:type="character" w:styleId="10">
    <w:name w:val="HTML Code"/>
    <w:basedOn w:val="6"/>
    <w:qFormat/>
    <w:uiPriority w:val="0"/>
    <w:rPr>
      <w:rFonts w:ascii="微软雅黑" w:hAnsi="微软雅黑" w:eastAsia="微软雅黑" w:cs="微软雅黑"/>
      <w:color w:val="DD1144"/>
      <w:sz w:val="22"/>
      <w:szCs w:val="22"/>
      <w:bdr w:val="single" w:color="E1E1E8" w:sz="6" w:space="0"/>
      <w:shd w:val="clear" w:fill="F7F7F9"/>
    </w:rPr>
  </w:style>
  <w:style w:type="table" w:styleId="12">
    <w:name w:val="Table Gri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before"/>
    <w:basedOn w:val="6"/>
    <w:qFormat/>
    <w:uiPriority w:val="0"/>
  </w:style>
  <w:style w:type="character" w:customStyle="1" w:styleId="14">
    <w:name w:val="before1"/>
    <w:basedOn w:val="6"/>
    <w:uiPriority w:val="0"/>
  </w:style>
  <w:style w:type="character" w:customStyle="1" w:styleId="15">
    <w:name w:val="not(tid)"/>
    <w:basedOn w:val="6"/>
    <w:uiPriority w:val="0"/>
  </w:style>
  <w:style w:type="character" w:customStyle="1" w:styleId="16">
    <w:name w:val="not(tid)1"/>
    <w:basedOn w:val="6"/>
    <w:uiPriority w:val="0"/>
  </w:style>
  <w:style w:type="character" w:customStyle="1" w:styleId="17">
    <w:name w:val="mini-button-allow4"/>
    <w:basedOn w:val="6"/>
    <w:uiPriority w:val="0"/>
  </w:style>
  <w:style w:type="character" w:customStyle="1" w:styleId="18">
    <w:name w:val="hover2"/>
    <w:basedOn w:val="6"/>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7010</Words>
  <Characters>7759</Characters>
  <Lines>0</Lines>
  <Paragraphs>0</Paragraphs>
  <ScaleCrop>false</ScaleCrop>
  <LinksUpToDate>false</LinksUpToDate>
  <CharactersWithSpaces>7804</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2024-02-21T01:41:00Z</dcterms:created>
  <dc:creator>鲍雨</dc:creator>
  <cp:lastModifiedBy>鲍雨</cp:lastModifiedBy>
  <dcterms:modified xsi:type="dcterms:W3CDTF">2024-02-21T03:11:04Z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