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20FD48">
      <w:pPr>
        <w:pStyle w:val="2"/>
        <w:keepNext w:val="0"/>
        <w:keepLines w:val="0"/>
        <w:widowControl/>
        <w:suppressLineNumbers w:val="0"/>
        <w:spacing w:line="560" w:lineRule="atLeast"/>
        <w:ind w:left="0" w:right="0" w:firstLine="640"/>
        <w:jc w:val="both"/>
        <w:rPr>
          <w:rFonts w:hint="eastAsia" w:ascii="仿宋_GB2312" w:hAnsi="仿宋_GB2312" w:eastAsia="仿宋_GB2312" w:cs="仿宋_GB2312"/>
          <w:sz w:val="24"/>
          <w:szCs w:val="24"/>
        </w:rPr>
      </w:pPr>
      <w:r>
        <w:rPr>
          <w:rFonts w:hint="eastAsia" w:ascii="仿宋_GB2312" w:hAnsi="仿宋_GB2312" w:eastAsia="仿宋_GB2312" w:cs="仿宋_GB2312"/>
          <w:sz w:val="32"/>
          <w:szCs w:val="32"/>
        </w:rPr>
        <w:t>根据《中华人民共和国政府信息公开条例》（以下简称《条例》）和《安徽省政务公开办公室关于做好政府信息公开工作年度报告编制及统计数据报送工作的通知》（皖政务办秘〔2020〕44号）要求，编制2020年度金安区毛坦厂镇政府信息公开年度报告。全文包括总体情况、行政机关主动公开政府信息情况、收到和处理政府信息公开申请情况、政府信息公开行政复议和行政诉讼情况、政府信息公开工作存在的主要问题和改进情况以及其他需要报告的事项。本年度报告中使用数据统计期限为2020年1月1日至2020年12月31日，本年度报告电子版可在毛坦厂镇信息公开平台下载。如对本报告有任何疑问，请与毛坦厂镇人民政府联系（地址：六安市金安区毛坦厂镇街道宗瀛路46号；邮编：237182；联系电话：0564-2671387）</w:t>
      </w:r>
    </w:p>
    <w:p w14:paraId="25FE65E5">
      <w:pPr>
        <w:pStyle w:val="2"/>
        <w:keepNext w:val="0"/>
        <w:keepLines w:val="0"/>
        <w:widowControl/>
        <w:suppressLineNumbers w:val="0"/>
        <w:spacing w:line="560" w:lineRule="atLeast"/>
        <w:ind w:left="0" w:right="0" w:firstLine="640"/>
        <w:jc w:val="both"/>
        <w:rPr>
          <w:rFonts w:hint="default" w:ascii="Calibri" w:hAnsi="Calibri" w:cs="Calibri"/>
          <w:sz w:val="24"/>
          <w:szCs w:val="24"/>
        </w:rPr>
      </w:pPr>
      <w:r>
        <w:rPr>
          <w:rFonts w:ascii="黑体" w:hAnsi="宋体" w:eastAsia="黑体" w:cs="黑体"/>
          <w:sz w:val="32"/>
          <w:szCs w:val="32"/>
        </w:rPr>
        <w:t>一、总体情况</w:t>
      </w:r>
      <w:r>
        <w:rPr>
          <w:rFonts w:hint="eastAsia" w:ascii="仿宋" w:hAnsi="仿宋" w:eastAsia="仿宋" w:cs="仿宋"/>
          <w:sz w:val="32"/>
          <w:szCs w:val="32"/>
        </w:rPr>
        <w:t> </w:t>
      </w:r>
    </w:p>
    <w:p w14:paraId="6609D1B8">
      <w:pPr>
        <w:pStyle w:val="2"/>
        <w:keepNext w:val="0"/>
        <w:keepLines w:val="0"/>
        <w:widowControl/>
        <w:suppressLineNumbers w:val="0"/>
        <w:spacing w:line="560" w:lineRule="atLeast"/>
        <w:ind w:left="0" w:right="0" w:firstLine="640"/>
        <w:jc w:val="both"/>
        <w:rPr>
          <w:rFonts w:hint="default" w:ascii="Calibri" w:hAnsi="Calibri" w:cs="Calibri"/>
          <w:sz w:val="24"/>
          <w:szCs w:val="24"/>
        </w:rPr>
      </w:pPr>
      <w:r>
        <w:rPr>
          <w:rFonts w:hint="eastAsia" w:ascii="仿宋_GB2312" w:hAnsi="仿宋_GB2312" w:eastAsia="仿宋_GB2312" w:cs="仿宋_GB2312"/>
          <w:sz w:val="32"/>
          <w:szCs w:val="32"/>
        </w:rPr>
        <w:t>2020年毛坦厂镇党委、政府高度重视政府信息公开工作，进一步贯彻落实《中华人民共和国政府信息公开条例》，推广基层政务公开标准化规范化工作，在加强《中华人民共和国政府信息公开条例》宣传的同时，进一步对全镇村（社）公开栏进行标准化规范化要求，实现线上线下同步公开，最大限度满足人民群众的不同信息需求。同时根据省、市、区政务公开年度工作重点，在上级部门的悉心指导下，毛坦厂镇不断调整优化信息公开栏目，切实保障公民的知情权、参与权、表达权和监督权。始终坚持“以公开为常态、不公开为例外”的原则要求，在严格进行保密审查的基础上，及时、准确、全面地公开政府信息。</w:t>
      </w:r>
    </w:p>
    <w:p w14:paraId="6EBA0062">
      <w:pPr>
        <w:pStyle w:val="2"/>
        <w:keepNext w:val="0"/>
        <w:keepLines w:val="0"/>
        <w:widowControl/>
        <w:suppressLineNumbers w:val="0"/>
        <w:spacing w:line="560" w:lineRule="atLeast"/>
        <w:ind w:left="0" w:right="0" w:firstLine="643"/>
        <w:jc w:val="both"/>
        <w:rPr>
          <w:rFonts w:hint="default" w:ascii="Calibri" w:hAnsi="Calibri" w:cs="Calibri"/>
          <w:sz w:val="24"/>
          <w:szCs w:val="24"/>
        </w:rPr>
      </w:pPr>
      <w:r>
        <w:rPr>
          <w:rFonts w:ascii="楷体" w:hAnsi="楷体" w:eastAsia="楷体" w:cs="楷体"/>
          <w:b/>
          <w:bCs/>
          <w:sz w:val="32"/>
          <w:szCs w:val="32"/>
        </w:rPr>
        <w:t>（一）主动公开情况</w:t>
      </w:r>
    </w:p>
    <w:p w14:paraId="12BA54F4">
      <w:pPr>
        <w:pStyle w:val="2"/>
        <w:keepNext w:val="0"/>
        <w:keepLines w:val="0"/>
        <w:widowControl/>
        <w:suppressLineNumbers w:val="0"/>
        <w:spacing w:line="560" w:lineRule="atLeast"/>
        <w:ind w:left="0" w:right="0" w:firstLine="640"/>
        <w:jc w:val="both"/>
        <w:rPr>
          <w:rFonts w:hint="eastAsia" w:ascii="仿宋_GB2312" w:hAnsi="仿宋_GB2312" w:eastAsia="仿宋_GB2312" w:cs="仿宋_GB2312"/>
          <w:sz w:val="24"/>
          <w:szCs w:val="24"/>
        </w:rPr>
      </w:pPr>
      <w:r>
        <w:rPr>
          <w:rFonts w:hint="eastAsia" w:ascii="仿宋_GB2312" w:hAnsi="仿宋_GB2312" w:eastAsia="仿宋_GB2312" w:cs="仿宋_GB2312"/>
          <w:sz w:val="32"/>
          <w:szCs w:val="32"/>
        </w:rPr>
        <w:t>2020年，我镇围绕工作动态、领导分工、公告通告、规章制度等涉及群众切实利益和社会需要广泛知晓的内容，做到应公开、尽公开，积极落实政府信息公开工作要求，对本年度公开的政府信息进行了认真的梳理和编目，截至12月31日，新增主动公开政府信息1667条，累计主动公开政府信息达9397条。其中包括：本级政府文件12条，重大决策预公开25条，政策解读31条，年度重点工作任务分解、执行及落实情况9条，经济和社会发展统计信息15条，财政资金363条，应急管理57条，精准脱贫84条，社会保障138条，社会救助54条，公共资源交易11条，政策解读81条，回应关切29条。</w:t>
      </w:r>
    </w:p>
    <w:p w14:paraId="75B60696">
      <w:pPr>
        <w:pStyle w:val="2"/>
        <w:keepNext w:val="0"/>
        <w:keepLines w:val="0"/>
        <w:widowControl/>
        <w:suppressLineNumbers w:val="0"/>
        <w:spacing w:line="560" w:lineRule="atLeast"/>
        <w:ind w:left="0" w:right="0" w:firstLine="643"/>
        <w:jc w:val="both"/>
        <w:rPr>
          <w:rFonts w:hint="default" w:ascii="Calibri" w:hAnsi="Calibri" w:cs="Calibri"/>
          <w:sz w:val="24"/>
          <w:szCs w:val="24"/>
        </w:rPr>
      </w:pPr>
      <w:r>
        <w:rPr>
          <w:rFonts w:hint="eastAsia" w:ascii="楷体" w:hAnsi="楷体" w:eastAsia="楷体" w:cs="楷体"/>
          <w:b/>
          <w:bCs/>
          <w:sz w:val="32"/>
          <w:szCs w:val="32"/>
        </w:rPr>
        <w:t>（二）依申请公开</w:t>
      </w:r>
    </w:p>
    <w:p w14:paraId="743B456F">
      <w:pPr>
        <w:pStyle w:val="2"/>
        <w:keepNext w:val="0"/>
        <w:keepLines w:val="0"/>
        <w:widowControl/>
        <w:suppressLineNumbers w:val="0"/>
        <w:spacing w:line="560" w:lineRule="atLeast"/>
        <w:ind w:left="0" w:right="0" w:firstLine="640"/>
        <w:jc w:val="both"/>
        <w:rPr>
          <w:rFonts w:hint="eastAsia" w:ascii="仿宋_GB2312" w:hAnsi="仿宋_GB2312" w:eastAsia="仿宋_GB2312" w:cs="仿宋_GB2312"/>
          <w:sz w:val="24"/>
          <w:szCs w:val="24"/>
        </w:rPr>
      </w:pPr>
      <w:r>
        <w:rPr>
          <w:rFonts w:hint="eastAsia" w:ascii="仿宋_GB2312" w:hAnsi="仿宋_GB2312" w:eastAsia="仿宋_GB2312" w:cs="仿宋_GB2312"/>
          <w:sz w:val="32"/>
          <w:szCs w:val="32"/>
        </w:rPr>
        <w:t>2020年，我镇认真贯彻落实《国务院办公厅关于做好政府信息依申请公开工作的意见》、《中华人民共和国政府信息公开条例》等文件精神，深入研究并妥善处理新情况、新问题，积极与申请人主动沟通，做到依法有据、严谨规范、慎重稳妥。严格执行政府工作信息依申请公开标准，截止到2020年12月31日，毛坦厂镇未收到依申请公开项目。</w:t>
      </w:r>
    </w:p>
    <w:p w14:paraId="7AE9B1D8">
      <w:pPr>
        <w:pStyle w:val="2"/>
        <w:keepNext w:val="0"/>
        <w:keepLines w:val="0"/>
        <w:widowControl/>
        <w:suppressLineNumbers w:val="0"/>
        <w:spacing w:line="560" w:lineRule="atLeast"/>
        <w:ind w:left="0" w:right="0" w:firstLine="643"/>
        <w:jc w:val="both"/>
        <w:rPr>
          <w:rFonts w:hint="default" w:ascii="Calibri" w:hAnsi="Calibri" w:cs="Calibri"/>
          <w:sz w:val="24"/>
          <w:szCs w:val="24"/>
        </w:rPr>
      </w:pPr>
      <w:r>
        <w:rPr>
          <w:rFonts w:hint="eastAsia" w:ascii="楷体" w:hAnsi="楷体" w:eastAsia="楷体" w:cs="楷体"/>
          <w:b/>
          <w:bCs/>
          <w:sz w:val="32"/>
          <w:szCs w:val="32"/>
        </w:rPr>
        <w:t>（三）政府信息管理</w:t>
      </w:r>
    </w:p>
    <w:p w14:paraId="13D1839F">
      <w:pPr>
        <w:pStyle w:val="2"/>
        <w:keepNext w:val="0"/>
        <w:keepLines w:val="0"/>
        <w:widowControl/>
        <w:suppressLineNumbers w:val="0"/>
        <w:spacing w:line="560" w:lineRule="atLeast"/>
        <w:ind w:left="0" w:right="0" w:firstLine="640"/>
        <w:jc w:val="both"/>
        <w:rPr>
          <w:rFonts w:hint="default" w:ascii="仿宋_GB2312" w:hAnsi="仿宋_GB2312" w:eastAsia="仿宋_GB2312" w:cs="仿宋_GB2312"/>
          <w:sz w:val="32"/>
          <w:szCs w:val="32"/>
        </w:rPr>
      </w:pPr>
      <w:r>
        <w:rPr>
          <w:rFonts w:hint="eastAsia" w:ascii="仿宋_GB2312" w:hAnsi="仿宋_GB2312" w:eastAsia="仿宋_GB2312" w:cs="仿宋_GB2312"/>
          <w:sz w:val="32"/>
          <w:szCs w:val="32"/>
        </w:rPr>
        <w:t>一是努力提高思想认识。通过强化学习培训，加大培训力度，认真学习《中华人民共和国政府信息公开条例》，推动政务公开工作全面落实；继续做好政务公开工作人员培训，提高业务技能和工作能力。有效利用各种会议，广泛宣传政务公开工作，让广大干部群众真正了解公开的内容、要求及其重要意义，主动参与、支持政务公开工作。</w:t>
      </w:r>
    </w:p>
    <w:p w14:paraId="30D5D700">
      <w:pPr>
        <w:pStyle w:val="2"/>
        <w:keepNext w:val="0"/>
        <w:keepLines w:val="0"/>
        <w:widowControl/>
        <w:suppressLineNumbers w:val="0"/>
        <w:spacing w:line="560" w:lineRule="atLeast"/>
        <w:ind w:left="0" w:right="0" w:firstLine="640"/>
        <w:jc w:val="both"/>
        <w:rPr>
          <w:rFonts w:hint="default" w:ascii="仿宋_GB2312" w:hAnsi="仿宋_GB2312" w:eastAsia="仿宋_GB2312" w:cs="仿宋_GB2312"/>
          <w:sz w:val="32"/>
          <w:szCs w:val="32"/>
        </w:rPr>
      </w:pPr>
      <w:r>
        <w:rPr>
          <w:rFonts w:hint="eastAsia" w:ascii="仿宋_GB2312" w:hAnsi="仿宋_GB2312" w:eastAsia="仿宋_GB2312" w:cs="仿宋_GB2312"/>
          <w:sz w:val="32"/>
          <w:szCs w:val="32"/>
        </w:rPr>
        <w:t>二是加强组织保障，健全工作机构。为全面做好政务公开工作，由毛坦厂镇党政办具体负责组织、协调、督查政务公开工作。</w:t>
      </w:r>
    </w:p>
    <w:p w14:paraId="0E96DD9E">
      <w:pPr>
        <w:pStyle w:val="2"/>
        <w:keepNext w:val="0"/>
        <w:keepLines w:val="0"/>
        <w:widowControl/>
        <w:suppressLineNumbers w:val="0"/>
        <w:spacing w:line="560" w:lineRule="atLeast"/>
        <w:ind w:left="0" w:right="0" w:firstLine="640"/>
        <w:jc w:val="both"/>
        <w:rPr>
          <w:rFonts w:hint="default" w:ascii="仿宋_GB2312" w:hAnsi="仿宋_GB2312" w:eastAsia="仿宋_GB2312" w:cs="仿宋_GB2312"/>
          <w:sz w:val="32"/>
          <w:szCs w:val="32"/>
        </w:rPr>
      </w:pPr>
      <w:r>
        <w:rPr>
          <w:rFonts w:hint="eastAsia" w:ascii="仿宋_GB2312" w:hAnsi="仿宋_GB2312" w:eastAsia="仿宋_GB2312" w:cs="仿宋_GB2312"/>
          <w:sz w:val="32"/>
          <w:szCs w:val="32"/>
        </w:rPr>
        <w:t>三是完善工作机制，围绕政府信息公开的范围、内容、形式等，建立健全信息公开审核保密制度，对公开的信息进行审核，确保内容准确、表述规范。</w:t>
      </w:r>
    </w:p>
    <w:p w14:paraId="7BD2DE30">
      <w:pPr>
        <w:pStyle w:val="2"/>
        <w:keepNext w:val="0"/>
        <w:keepLines w:val="0"/>
        <w:widowControl/>
        <w:suppressLineNumbers w:val="0"/>
        <w:spacing w:line="560" w:lineRule="atLeast"/>
        <w:ind w:left="0" w:right="0" w:firstLine="643"/>
        <w:jc w:val="both"/>
        <w:rPr>
          <w:rFonts w:hint="default" w:ascii="Calibri" w:hAnsi="Calibri" w:cs="Calibri"/>
          <w:sz w:val="24"/>
          <w:szCs w:val="24"/>
        </w:rPr>
      </w:pPr>
      <w:r>
        <w:rPr>
          <w:rFonts w:hint="eastAsia" w:ascii="楷体" w:hAnsi="楷体" w:eastAsia="楷体" w:cs="楷体"/>
          <w:b/>
          <w:bCs/>
          <w:sz w:val="32"/>
          <w:szCs w:val="32"/>
        </w:rPr>
        <w:t>（四）平台建设情况</w:t>
      </w:r>
    </w:p>
    <w:p w14:paraId="0EADECF7">
      <w:pPr>
        <w:pStyle w:val="2"/>
        <w:keepNext w:val="0"/>
        <w:keepLines w:val="0"/>
        <w:widowControl/>
        <w:suppressLineNumbers w:val="0"/>
        <w:spacing w:line="560" w:lineRule="atLeast"/>
        <w:ind w:left="0" w:right="0" w:firstLine="640"/>
        <w:jc w:val="both"/>
        <w:rPr>
          <w:rFonts w:hint="default" w:ascii="仿宋_GB2312" w:hAnsi="仿宋_GB2312" w:eastAsia="仿宋_GB2312" w:cs="仿宋_GB2312"/>
          <w:sz w:val="32"/>
          <w:szCs w:val="32"/>
        </w:rPr>
      </w:pPr>
      <w:r>
        <w:rPr>
          <w:rFonts w:hint="eastAsia" w:ascii="仿宋" w:hAnsi="仿宋" w:eastAsia="仿宋" w:cs="仿宋"/>
          <w:sz w:val="32"/>
          <w:szCs w:val="32"/>
        </w:rPr>
        <w:t xml:space="preserve">  </w:t>
      </w:r>
      <w:r>
        <w:rPr>
          <w:rFonts w:hint="eastAsia" w:ascii="仿宋_GB2312" w:hAnsi="仿宋_GB2312" w:eastAsia="仿宋_GB2312" w:cs="仿宋_GB2312"/>
          <w:sz w:val="32"/>
          <w:szCs w:val="32"/>
        </w:rPr>
        <w:t>为了提高行政效率、改善服务质量、方便群众办事，毛坦厂镇在公开载体上力求创新，利用在线访谈、“两微一端”等群众喜闻乐见的方式，不断深化政务公开。为有效规范和提升基层政务公开水平，毛坦厂镇积极向先进兄弟乡镇及县区学习宝贵经验，同时为推广和延伸基层政务公开标准化规范化试点工作，不断调整优化信息公开网目录，梳理信息公开内容，增设基层政务公开标准化规范化试点专题页面，集中展示基层政务公开标准化规范化试点推广成果。</w:t>
      </w:r>
    </w:p>
    <w:p w14:paraId="6A383452">
      <w:pPr>
        <w:pStyle w:val="2"/>
        <w:keepNext w:val="0"/>
        <w:keepLines w:val="0"/>
        <w:widowControl/>
        <w:suppressLineNumbers w:val="0"/>
        <w:spacing w:line="560" w:lineRule="atLeast"/>
        <w:ind w:left="0" w:right="0" w:firstLine="643"/>
        <w:jc w:val="both"/>
        <w:rPr>
          <w:rFonts w:hint="default" w:ascii="Calibri" w:hAnsi="Calibri" w:cs="Calibri"/>
          <w:sz w:val="24"/>
          <w:szCs w:val="24"/>
        </w:rPr>
      </w:pPr>
      <w:r>
        <w:rPr>
          <w:rFonts w:hint="eastAsia" w:ascii="楷体" w:hAnsi="楷体" w:eastAsia="楷体" w:cs="楷体"/>
          <w:b/>
          <w:bCs/>
          <w:sz w:val="32"/>
          <w:szCs w:val="32"/>
        </w:rPr>
        <w:t>（五）政府信息公开监督保障</w:t>
      </w:r>
    </w:p>
    <w:p w14:paraId="2A935E66">
      <w:pPr>
        <w:pStyle w:val="2"/>
        <w:keepNext w:val="0"/>
        <w:keepLines w:val="0"/>
        <w:widowControl/>
        <w:suppressLineNumbers w:val="0"/>
        <w:spacing w:line="560" w:lineRule="atLeast"/>
        <w:ind w:left="0" w:right="0" w:firstLine="640"/>
        <w:jc w:val="both"/>
        <w:rPr>
          <w:rFonts w:hint="default" w:ascii="仿宋_GB2312" w:hAnsi="仿宋_GB2312" w:eastAsia="仿宋_GB2312" w:cs="仿宋_GB2312"/>
          <w:sz w:val="32"/>
          <w:szCs w:val="32"/>
        </w:rPr>
      </w:pPr>
      <w:r>
        <w:rPr>
          <w:rFonts w:hint="eastAsia" w:ascii="仿宋" w:hAnsi="仿宋" w:eastAsia="仿宋" w:cs="仿宋"/>
          <w:sz w:val="32"/>
          <w:szCs w:val="32"/>
        </w:rPr>
        <w:t> </w:t>
      </w:r>
      <w:r>
        <w:rPr>
          <w:rFonts w:hint="eastAsia" w:ascii="仿宋_GB2312" w:hAnsi="仿宋_GB2312" w:eastAsia="仿宋_GB2312" w:cs="仿宋_GB2312"/>
          <w:sz w:val="32"/>
          <w:szCs w:val="32"/>
        </w:rPr>
        <w:t>今年以来，毛坦厂镇根据区政务公开办工作安排，通过集中培训、重点工作推进会、学习培训等多种形式，对政务公开工作目标提出要求，比照上级做法，进一步完善常态化督查机制，对政务公开的及时性、全面性、有效性开展督查，对上级部门反馈的问题认真研究、积极整改，及时总结，接受社会评议，强化内部监督，建立健全长效管理机制，形成用制度规范行为、按制度办事、靠制度管人的机制。强化责任追究，责令问题单位现场整改。</w:t>
      </w:r>
    </w:p>
    <w:p w14:paraId="32AE4DA1">
      <w:pPr>
        <w:pStyle w:val="2"/>
        <w:keepNext w:val="0"/>
        <w:keepLines w:val="0"/>
        <w:widowControl/>
        <w:suppressLineNumbers w:val="0"/>
        <w:spacing w:line="560" w:lineRule="atLeast"/>
        <w:ind w:left="0" w:right="0" w:firstLine="640"/>
        <w:jc w:val="both"/>
        <w:rPr>
          <w:rFonts w:hint="default" w:ascii="Calibri" w:hAnsi="Calibri" w:cs="Calibri"/>
          <w:sz w:val="24"/>
          <w:szCs w:val="24"/>
        </w:rPr>
      </w:pPr>
      <w:r>
        <w:rPr>
          <w:rFonts w:hint="eastAsia" w:ascii="黑体" w:hAnsi="宋体" w:eastAsia="黑体" w:cs="黑体"/>
          <w:sz w:val="32"/>
          <w:szCs w:val="32"/>
        </w:rPr>
        <w:t>二、行政机关主动公开政府信息情况</w:t>
      </w:r>
    </w:p>
    <w:p w14:paraId="75D80FDD">
      <w:pPr>
        <w:pStyle w:val="2"/>
        <w:keepNext w:val="0"/>
        <w:keepLines w:val="0"/>
        <w:widowControl/>
        <w:suppressLineNumbers w:val="0"/>
        <w:spacing w:line="560" w:lineRule="atLeast"/>
        <w:ind w:left="0" w:right="0"/>
        <w:jc w:val="both"/>
        <w:rPr>
          <w:rFonts w:hint="default" w:ascii="Calibri" w:hAnsi="Calibri" w:cs="Calibri"/>
          <w:sz w:val="24"/>
          <w:szCs w:val="24"/>
        </w:rPr>
      </w:pPr>
      <w:r>
        <w:rPr>
          <w:rFonts w:hint="default" w:ascii="Calibri" w:hAnsi="Calibri" w:cs="Calibri"/>
          <w:sz w:val="21"/>
          <w:szCs w:val="21"/>
        </w:rPr>
        <w:t> </w:t>
      </w:r>
    </w:p>
    <w:tbl>
      <w:tblPr>
        <w:tblStyle w:val="3"/>
        <w:tblW w:w="81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3113"/>
        <w:gridCol w:w="1875"/>
        <w:gridCol w:w="6"/>
        <w:gridCol w:w="1265"/>
        <w:gridCol w:w="1881"/>
      </w:tblGrid>
      <w:tr w14:paraId="61283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95" w:hRule="atLeast"/>
          <w:jc w:val="center"/>
        </w:trPr>
        <w:tc>
          <w:tcPr>
            <w:tcW w:w="8140" w:type="dxa"/>
            <w:gridSpan w:val="5"/>
            <w:tcBorders>
              <w:top w:val="single" w:color="auto" w:sz="8" w:space="0"/>
              <w:left w:val="single" w:color="auto" w:sz="8" w:space="0"/>
              <w:bottom w:val="single" w:color="auto" w:sz="8" w:space="0"/>
              <w:right w:val="single" w:color="auto" w:sz="8" w:space="0"/>
            </w:tcBorders>
            <w:shd w:val="clear" w:color="auto" w:fill="C6D9F1"/>
            <w:noWrap/>
            <w:tcMar>
              <w:left w:w="108" w:type="dxa"/>
              <w:right w:w="108" w:type="dxa"/>
            </w:tcMar>
            <w:vAlign w:val="center"/>
          </w:tcPr>
          <w:p w14:paraId="44C35EC9">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宋体" w:hAnsi="宋体" w:eastAsia="宋体" w:cs="宋体"/>
                <w:color w:val="000000"/>
                <w:sz w:val="20"/>
                <w:szCs w:val="20"/>
              </w:rPr>
              <w:t>第二十条第（一）项</w:t>
            </w:r>
          </w:p>
        </w:tc>
      </w:tr>
      <w:tr w14:paraId="335E9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82" w:hRule="atLeast"/>
          <w:jc w:val="center"/>
        </w:trPr>
        <w:tc>
          <w:tcPr>
            <w:tcW w:w="3113" w:type="dxa"/>
            <w:tcBorders>
              <w:top w:val="nil"/>
              <w:left w:val="single" w:color="auto" w:sz="8" w:space="0"/>
              <w:bottom w:val="single" w:color="auto" w:sz="8" w:space="0"/>
              <w:right w:val="single" w:color="auto" w:sz="8" w:space="0"/>
            </w:tcBorders>
            <w:shd w:val="clear" w:color="auto" w:fill="auto"/>
            <w:noWrap/>
            <w:tcMar>
              <w:left w:w="108" w:type="dxa"/>
              <w:right w:w="108" w:type="dxa"/>
            </w:tcMar>
            <w:vAlign w:val="center"/>
          </w:tcPr>
          <w:p w14:paraId="3E4B9B9B">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color w:val="000000"/>
                <w:sz w:val="20"/>
                <w:szCs w:val="20"/>
              </w:rPr>
              <w:t>信息内容</w:t>
            </w:r>
          </w:p>
        </w:tc>
        <w:tc>
          <w:tcPr>
            <w:tcW w:w="1875" w:type="dxa"/>
            <w:tcBorders>
              <w:top w:val="nil"/>
              <w:left w:val="nil"/>
              <w:bottom w:val="single" w:color="auto" w:sz="8" w:space="0"/>
              <w:right w:val="single" w:color="auto" w:sz="8" w:space="0"/>
            </w:tcBorders>
            <w:shd w:val="clear" w:color="auto" w:fill="auto"/>
            <w:noWrap/>
            <w:tcMar>
              <w:left w:w="108" w:type="dxa"/>
              <w:right w:w="108" w:type="dxa"/>
            </w:tcMar>
            <w:vAlign w:val="center"/>
          </w:tcPr>
          <w:p w14:paraId="59D2C1A4">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color w:val="000000"/>
                <w:sz w:val="20"/>
                <w:szCs w:val="20"/>
              </w:rPr>
              <w:t>本年新</w:t>
            </w:r>
            <w:r>
              <w:rPr>
                <w:rFonts w:hint="eastAsia" w:ascii="仿宋" w:hAnsi="仿宋" w:eastAsia="仿宋" w:cs="仿宋"/>
                <w:color w:val="000000"/>
                <w:sz w:val="20"/>
                <w:szCs w:val="20"/>
              </w:rPr>
              <w:br w:type="textWrapping"/>
            </w:r>
            <w:r>
              <w:rPr>
                <w:rFonts w:hint="eastAsia" w:ascii="仿宋" w:hAnsi="仿宋" w:eastAsia="仿宋" w:cs="仿宋"/>
                <w:color w:val="333333"/>
                <w:sz w:val="20"/>
                <w:szCs w:val="20"/>
              </w:rPr>
              <w:t>制作数量</w:t>
            </w:r>
          </w:p>
        </w:tc>
        <w:tc>
          <w:tcPr>
            <w:tcW w:w="127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17B216C0">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color w:val="000000"/>
                <w:sz w:val="20"/>
                <w:szCs w:val="20"/>
              </w:rPr>
              <w:t>本年新</w:t>
            </w:r>
            <w:r>
              <w:rPr>
                <w:rFonts w:hint="eastAsia" w:ascii="仿宋" w:hAnsi="仿宋" w:eastAsia="仿宋" w:cs="仿宋"/>
                <w:color w:val="000000"/>
                <w:sz w:val="20"/>
                <w:szCs w:val="20"/>
              </w:rPr>
              <w:br w:type="textWrapping"/>
            </w:r>
            <w:r>
              <w:rPr>
                <w:rFonts w:hint="eastAsia" w:ascii="仿宋" w:hAnsi="仿宋" w:eastAsia="仿宋" w:cs="仿宋"/>
                <w:color w:val="333333"/>
                <w:sz w:val="20"/>
                <w:szCs w:val="20"/>
              </w:rPr>
              <w:t>公开数量</w:t>
            </w:r>
          </w:p>
        </w:tc>
        <w:tc>
          <w:tcPr>
            <w:tcW w:w="1881" w:type="dxa"/>
            <w:tcBorders>
              <w:top w:val="nil"/>
              <w:left w:val="nil"/>
              <w:bottom w:val="single" w:color="auto" w:sz="8" w:space="0"/>
              <w:right w:val="single" w:color="auto" w:sz="8" w:space="0"/>
            </w:tcBorders>
            <w:shd w:val="clear" w:color="auto" w:fill="auto"/>
            <w:noWrap/>
            <w:tcMar>
              <w:left w:w="108" w:type="dxa"/>
              <w:right w:w="108" w:type="dxa"/>
            </w:tcMar>
            <w:vAlign w:val="center"/>
          </w:tcPr>
          <w:p w14:paraId="79A9DC0B">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color w:val="000000"/>
                <w:sz w:val="20"/>
                <w:szCs w:val="20"/>
              </w:rPr>
              <w:t>对外公开总数量</w:t>
            </w:r>
          </w:p>
        </w:tc>
      </w:tr>
      <w:tr w14:paraId="7524C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23" w:hRule="atLeast"/>
          <w:jc w:val="center"/>
        </w:trPr>
        <w:tc>
          <w:tcPr>
            <w:tcW w:w="3113" w:type="dxa"/>
            <w:tcBorders>
              <w:top w:val="nil"/>
              <w:left w:val="single" w:color="auto" w:sz="8" w:space="0"/>
              <w:bottom w:val="single" w:color="auto" w:sz="8" w:space="0"/>
              <w:right w:val="single" w:color="auto" w:sz="8" w:space="0"/>
            </w:tcBorders>
            <w:shd w:val="clear" w:color="auto" w:fill="auto"/>
            <w:noWrap/>
            <w:tcMar>
              <w:left w:w="108" w:type="dxa"/>
              <w:right w:w="108" w:type="dxa"/>
            </w:tcMar>
            <w:vAlign w:val="center"/>
          </w:tcPr>
          <w:p w14:paraId="10F7FFB1">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color w:val="000000"/>
                <w:sz w:val="20"/>
                <w:szCs w:val="20"/>
              </w:rPr>
              <w:t>规章</w:t>
            </w:r>
          </w:p>
        </w:tc>
        <w:tc>
          <w:tcPr>
            <w:tcW w:w="1875" w:type="dxa"/>
            <w:tcBorders>
              <w:top w:val="nil"/>
              <w:left w:val="nil"/>
              <w:bottom w:val="single" w:color="auto" w:sz="8" w:space="0"/>
              <w:right w:val="single" w:color="auto" w:sz="8" w:space="0"/>
            </w:tcBorders>
            <w:shd w:val="clear" w:color="auto" w:fill="auto"/>
            <w:noWrap/>
            <w:tcMar>
              <w:left w:w="108" w:type="dxa"/>
              <w:right w:w="108" w:type="dxa"/>
            </w:tcMar>
            <w:vAlign w:val="center"/>
          </w:tcPr>
          <w:p w14:paraId="52070113">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color w:val="000000"/>
                <w:sz w:val="20"/>
                <w:szCs w:val="20"/>
              </w:rPr>
              <w:t> 0</w:t>
            </w:r>
          </w:p>
        </w:tc>
        <w:tc>
          <w:tcPr>
            <w:tcW w:w="127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62A5C29A">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1881" w:type="dxa"/>
            <w:tcBorders>
              <w:top w:val="nil"/>
              <w:left w:val="nil"/>
              <w:bottom w:val="single" w:color="auto" w:sz="8" w:space="0"/>
              <w:right w:val="single" w:color="auto" w:sz="8" w:space="0"/>
            </w:tcBorders>
            <w:shd w:val="clear" w:color="auto" w:fill="auto"/>
            <w:noWrap/>
            <w:tcMar>
              <w:left w:w="108" w:type="dxa"/>
              <w:right w:w="108" w:type="dxa"/>
            </w:tcMar>
            <w:vAlign w:val="center"/>
          </w:tcPr>
          <w:p w14:paraId="23A835C5">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r>
      <w:tr w14:paraId="20AA1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71" w:hRule="atLeast"/>
          <w:jc w:val="center"/>
        </w:trPr>
        <w:tc>
          <w:tcPr>
            <w:tcW w:w="3113" w:type="dxa"/>
            <w:tcBorders>
              <w:top w:val="nil"/>
              <w:left w:val="single" w:color="auto" w:sz="8" w:space="0"/>
              <w:bottom w:val="single" w:color="auto" w:sz="8" w:space="0"/>
              <w:right w:val="single" w:color="auto" w:sz="8" w:space="0"/>
            </w:tcBorders>
            <w:shd w:val="clear" w:color="auto" w:fill="auto"/>
            <w:noWrap/>
            <w:tcMar>
              <w:left w:w="108" w:type="dxa"/>
              <w:right w:w="108" w:type="dxa"/>
            </w:tcMar>
            <w:vAlign w:val="center"/>
          </w:tcPr>
          <w:p w14:paraId="3ABFC7CF">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color w:val="000000"/>
                <w:sz w:val="20"/>
                <w:szCs w:val="20"/>
              </w:rPr>
              <w:t>规范性文件</w:t>
            </w:r>
          </w:p>
        </w:tc>
        <w:tc>
          <w:tcPr>
            <w:tcW w:w="1875" w:type="dxa"/>
            <w:tcBorders>
              <w:top w:val="nil"/>
              <w:left w:val="nil"/>
              <w:bottom w:val="single" w:color="auto" w:sz="8" w:space="0"/>
              <w:right w:val="single" w:color="auto" w:sz="8" w:space="0"/>
            </w:tcBorders>
            <w:shd w:val="clear" w:color="auto" w:fill="auto"/>
            <w:noWrap/>
            <w:tcMar>
              <w:left w:w="108" w:type="dxa"/>
              <w:right w:w="108" w:type="dxa"/>
            </w:tcMar>
            <w:vAlign w:val="center"/>
          </w:tcPr>
          <w:p w14:paraId="7A1EB260">
            <w:pPr>
              <w:pStyle w:val="2"/>
              <w:keepNext w:val="0"/>
              <w:keepLines w:val="0"/>
              <w:widowControl/>
              <w:suppressLineNumbers w:val="0"/>
              <w:spacing w:line="560" w:lineRule="atLeast"/>
              <w:ind w:left="0" w:right="0"/>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0</w:t>
            </w:r>
          </w:p>
        </w:tc>
        <w:tc>
          <w:tcPr>
            <w:tcW w:w="127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3AFE5BAD">
            <w:pPr>
              <w:pStyle w:val="2"/>
              <w:keepNext w:val="0"/>
              <w:keepLines w:val="0"/>
              <w:widowControl/>
              <w:suppressLineNumbers w:val="0"/>
              <w:spacing w:line="560" w:lineRule="atLeast"/>
              <w:ind w:left="0" w:right="0"/>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0</w:t>
            </w:r>
          </w:p>
        </w:tc>
        <w:tc>
          <w:tcPr>
            <w:tcW w:w="1881" w:type="dxa"/>
            <w:tcBorders>
              <w:top w:val="nil"/>
              <w:left w:val="nil"/>
              <w:bottom w:val="single" w:color="auto" w:sz="8" w:space="0"/>
              <w:right w:val="single" w:color="auto" w:sz="8" w:space="0"/>
            </w:tcBorders>
            <w:shd w:val="clear" w:color="auto" w:fill="auto"/>
            <w:noWrap/>
            <w:tcMar>
              <w:left w:w="108" w:type="dxa"/>
              <w:right w:w="108" w:type="dxa"/>
            </w:tcMar>
            <w:vAlign w:val="center"/>
          </w:tcPr>
          <w:p w14:paraId="0EAF52D9">
            <w:pPr>
              <w:pStyle w:val="2"/>
              <w:keepNext w:val="0"/>
              <w:keepLines w:val="0"/>
              <w:widowControl/>
              <w:suppressLineNumbers w:val="0"/>
              <w:spacing w:line="560" w:lineRule="atLeast"/>
              <w:ind w:left="0" w:right="0"/>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0</w:t>
            </w:r>
            <w:bookmarkStart w:id="0" w:name="_GoBack"/>
            <w:bookmarkEnd w:id="0"/>
          </w:p>
        </w:tc>
      </w:tr>
      <w:tr w14:paraId="095DC5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0" w:hRule="atLeast"/>
          <w:jc w:val="center"/>
        </w:trPr>
        <w:tc>
          <w:tcPr>
            <w:tcW w:w="8140" w:type="dxa"/>
            <w:gridSpan w:val="5"/>
            <w:tcBorders>
              <w:top w:val="nil"/>
              <w:left w:val="single" w:color="auto" w:sz="8" w:space="0"/>
              <w:bottom w:val="single" w:color="auto" w:sz="8" w:space="0"/>
              <w:right w:val="single" w:color="auto" w:sz="8" w:space="0"/>
            </w:tcBorders>
            <w:shd w:val="clear" w:color="auto" w:fill="C6D9F1"/>
            <w:noWrap/>
            <w:tcMar>
              <w:left w:w="108" w:type="dxa"/>
              <w:right w:w="108" w:type="dxa"/>
            </w:tcMar>
            <w:vAlign w:val="center"/>
          </w:tcPr>
          <w:p w14:paraId="51293773">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宋体" w:hAnsi="宋体" w:eastAsia="宋体" w:cs="宋体"/>
                <w:color w:val="000000"/>
                <w:sz w:val="20"/>
                <w:szCs w:val="20"/>
              </w:rPr>
              <w:t>第二十条第（五）项</w:t>
            </w:r>
          </w:p>
        </w:tc>
      </w:tr>
      <w:tr w14:paraId="348DD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4" w:hRule="atLeast"/>
          <w:jc w:val="center"/>
        </w:trPr>
        <w:tc>
          <w:tcPr>
            <w:tcW w:w="3113" w:type="dxa"/>
            <w:tcBorders>
              <w:top w:val="nil"/>
              <w:left w:val="single" w:color="auto" w:sz="8" w:space="0"/>
              <w:bottom w:val="single" w:color="auto" w:sz="8" w:space="0"/>
              <w:right w:val="single" w:color="auto" w:sz="8" w:space="0"/>
            </w:tcBorders>
            <w:shd w:val="clear" w:color="auto" w:fill="auto"/>
            <w:noWrap/>
            <w:tcMar>
              <w:left w:w="108" w:type="dxa"/>
              <w:right w:w="108" w:type="dxa"/>
            </w:tcMar>
            <w:vAlign w:val="center"/>
          </w:tcPr>
          <w:p w14:paraId="746545B1">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信息内容</w:t>
            </w:r>
          </w:p>
        </w:tc>
        <w:tc>
          <w:tcPr>
            <w:tcW w:w="1875" w:type="dxa"/>
            <w:tcBorders>
              <w:top w:val="nil"/>
              <w:left w:val="nil"/>
              <w:bottom w:val="single" w:color="auto" w:sz="8" w:space="0"/>
              <w:right w:val="single" w:color="auto" w:sz="8" w:space="0"/>
            </w:tcBorders>
            <w:shd w:val="clear" w:color="auto" w:fill="auto"/>
            <w:noWrap/>
            <w:tcMar>
              <w:left w:w="108" w:type="dxa"/>
              <w:right w:w="108" w:type="dxa"/>
            </w:tcMar>
            <w:vAlign w:val="center"/>
          </w:tcPr>
          <w:p w14:paraId="08008EBE">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上一年项目数量</w:t>
            </w:r>
          </w:p>
        </w:tc>
        <w:tc>
          <w:tcPr>
            <w:tcW w:w="127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189D61A6">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本年增/减</w:t>
            </w:r>
          </w:p>
        </w:tc>
        <w:tc>
          <w:tcPr>
            <w:tcW w:w="1881" w:type="dxa"/>
            <w:tcBorders>
              <w:top w:val="nil"/>
              <w:left w:val="nil"/>
              <w:bottom w:val="single" w:color="auto" w:sz="8" w:space="0"/>
              <w:right w:val="single" w:color="auto" w:sz="8" w:space="0"/>
            </w:tcBorders>
            <w:shd w:val="clear" w:color="auto" w:fill="auto"/>
            <w:noWrap/>
            <w:tcMar>
              <w:left w:w="108" w:type="dxa"/>
              <w:right w:w="108" w:type="dxa"/>
            </w:tcMar>
            <w:vAlign w:val="center"/>
          </w:tcPr>
          <w:p w14:paraId="172790A7">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处理决定数量</w:t>
            </w:r>
          </w:p>
        </w:tc>
      </w:tr>
      <w:tr w14:paraId="4359F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28" w:hRule="atLeast"/>
          <w:jc w:val="center"/>
        </w:trPr>
        <w:tc>
          <w:tcPr>
            <w:tcW w:w="3113" w:type="dxa"/>
            <w:tcBorders>
              <w:top w:val="nil"/>
              <w:left w:val="single" w:color="auto" w:sz="8" w:space="0"/>
              <w:bottom w:val="single" w:color="auto" w:sz="8" w:space="0"/>
              <w:right w:val="single" w:color="auto" w:sz="8" w:space="0"/>
            </w:tcBorders>
            <w:shd w:val="clear" w:color="auto" w:fill="auto"/>
            <w:noWrap/>
            <w:tcMar>
              <w:left w:w="108" w:type="dxa"/>
              <w:right w:w="108" w:type="dxa"/>
            </w:tcMar>
            <w:vAlign w:val="center"/>
          </w:tcPr>
          <w:p w14:paraId="4070D405">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行政许可</w:t>
            </w:r>
          </w:p>
        </w:tc>
        <w:tc>
          <w:tcPr>
            <w:tcW w:w="1881" w:type="dxa"/>
            <w:gridSpan w:val="2"/>
            <w:tcBorders>
              <w:top w:val="nil"/>
              <w:left w:val="nil"/>
              <w:bottom w:val="single" w:color="auto" w:sz="8" w:space="0"/>
              <w:right w:val="single" w:color="auto" w:sz="8" w:space="0"/>
            </w:tcBorders>
            <w:shd w:val="clear" w:color="auto" w:fill="auto"/>
            <w:noWrap/>
            <w:tcMar>
              <w:left w:w="108" w:type="dxa"/>
              <w:right w:w="108" w:type="dxa"/>
            </w:tcMar>
            <w:vAlign w:val="center"/>
          </w:tcPr>
          <w:p w14:paraId="73116344">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宋体" w:hAnsi="宋体" w:eastAsia="宋体" w:cs="宋体"/>
                <w:sz w:val="21"/>
                <w:szCs w:val="21"/>
              </w:rPr>
              <w:t>1</w:t>
            </w:r>
          </w:p>
        </w:tc>
        <w:tc>
          <w:tcPr>
            <w:tcW w:w="1265" w:type="dxa"/>
            <w:tcBorders>
              <w:top w:val="nil"/>
              <w:left w:val="nil"/>
              <w:bottom w:val="single" w:color="auto" w:sz="8" w:space="0"/>
              <w:right w:val="single" w:color="auto" w:sz="8" w:space="0"/>
            </w:tcBorders>
            <w:shd w:val="clear" w:color="auto" w:fill="auto"/>
            <w:noWrap/>
            <w:tcMar>
              <w:left w:w="108" w:type="dxa"/>
              <w:right w:w="108" w:type="dxa"/>
            </w:tcMar>
            <w:vAlign w:val="center"/>
          </w:tcPr>
          <w:p w14:paraId="1C7B685C">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宋体" w:hAnsi="宋体" w:eastAsia="宋体" w:cs="宋体"/>
                <w:sz w:val="21"/>
                <w:szCs w:val="21"/>
              </w:rPr>
              <w:t>0</w:t>
            </w:r>
          </w:p>
        </w:tc>
        <w:tc>
          <w:tcPr>
            <w:tcW w:w="1881" w:type="dxa"/>
            <w:tcBorders>
              <w:top w:val="nil"/>
              <w:left w:val="nil"/>
              <w:bottom w:val="single" w:color="auto" w:sz="8" w:space="0"/>
              <w:right w:val="single" w:color="auto" w:sz="8" w:space="0"/>
            </w:tcBorders>
            <w:shd w:val="clear" w:color="auto" w:fill="auto"/>
            <w:noWrap/>
            <w:tcMar>
              <w:left w:w="108" w:type="dxa"/>
              <w:right w:w="108" w:type="dxa"/>
            </w:tcMar>
            <w:vAlign w:val="center"/>
          </w:tcPr>
          <w:p w14:paraId="47242112">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宋体" w:hAnsi="宋体" w:eastAsia="宋体" w:cs="宋体"/>
                <w:sz w:val="21"/>
                <w:szCs w:val="21"/>
              </w:rPr>
              <w:t>0</w:t>
            </w:r>
          </w:p>
        </w:tc>
      </w:tr>
      <w:tr w14:paraId="542D1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50" w:hRule="atLeast"/>
          <w:jc w:val="center"/>
        </w:trPr>
        <w:tc>
          <w:tcPr>
            <w:tcW w:w="3113" w:type="dxa"/>
            <w:tcBorders>
              <w:top w:val="nil"/>
              <w:left w:val="single" w:color="auto" w:sz="8" w:space="0"/>
              <w:bottom w:val="single" w:color="auto" w:sz="8" w:space="0"/>
              <w:right w:val="single" w:color="auto" w:sz="8" w:space="0"/>
            </w:tcBorders>
            <w:shd w:val="clear" w:color="auto" w:fill="auto"/>
            <w:noWrap/>
            <w:tcMar>
              <w:left w:w="108" w:type="dxa"/>
              <w:right w:w="108" w:type="dxa"/>
            </w:tcMar>
            <w:vAlign w:val="center"/>
          </w:tcPr>
          <w:p w14:paraId="55845626">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其他对外管理服务事项</w:t>
            </w:r>
          </w:p>
        </w:tc>
        <w:tc>
          <w:tcPr>
            <w:tcW w:w="1881" w:type="dxa"/>
            <w:gridSpan w:val="2"/>
            <w:tcBorders>
              <w:top w:val="nil"/>
              <w:left w:val="nil"/>
              <w:bottom w:val="single" w:color="auto" w:sz="8" w:space="0"/>
              <w:right w:val="single" w:color="auto" w:sz="8" w:space="0"/>
            </w:tcBorders>
            <w:shd w:val="clear" w:color="auto" w:fill="auto"/>
            <w:noWrap/>
            <w:tcMar>
              <w:left w:w="108" w:type="dxa"/>
              <w:right w:w="108" w:type="dxa"/>
            </w:tcMar>
            <w:vAlign w:val="center"/>
          </w:tcPr>
          <w:p w14:paraId="64CF6211">
            <w:pPr>
              <w:pStyle w:val="2"/>
              <w:keepNext w:val="0"/>
              <w:keepLines w:val="0"/>
              <w:widowControl/>
              <w:suppressLineNumbers w:val="0"/>
              <w:spacing w:line="560" w:lineRule="atLeast"/>
              <w:ind w:left="0" w:right="0"/>
              <w:rPr>
                <w:rFonts w:hint="default" w:ascii="Calibri" w:hAnsi="Calibri" w:cs="Calibri"/>
                <w:sz w:val="24"/>
                <w:szCs w:val="24"/>
              </w:rPr>
            </w:pPr>
            <w:r>
              <w:rPr>
                <w:rFonts w:hint="default" w:ascii="Times New Roman" w:hAnsi="Times New Roman" w:cs="Times New Roman"/>
                <w:sz w:val="21"/>
                <w:szCs w:val="21"/>
              </w:rPr>
              <w:t>136</w:t>
            </w:r>
          </w:p>
        </w:tc>
        <w:tc>
          <w:tcPr>
            <w:tcW w:w="1265" w:type="dxa"/>
            <w:tcBorders>
              <w:top w:val="nil"/>
              <w:left w:val="nil"/>
              <w:bottom w:val="single" w:color="auto" w:sz="8" w:space="0"/>
              <w:right w:val="single" w:color="auto" w:sz="8" w:space="0"/>
            </w:tcBorders>
            <w:shd w:val="clear" w:color="auto" w:fill="auto"/>
            <w:noWrap/>
            <w:tcMar>
              <w:left w:w="108" w:type="dxa"/>
              <w:right w:w="108" w:type="dxa"/>
            </w:tcMar>
            <w:vAlign w:val="center"/>
          </w:tcPr>
          <w:p w14:paraId="5AB3FD27">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宋体" w:hAnsi="宋体" w:eastAsia="宋体" w:cs="宋体"/>
                <w:sz w:val="21"/>
                <w:szCs w:val="21"/>
              </w:rPr>
              <w:t>0</w:t>
            </w:r>
          </w:p>
        </w:tc>
        <w:tc>
          <w:tcPr>
            <w:tcW w:w="1881" w:type="dxa"/>
            <w:tcBorders>
              <w:top w:val="nil"/>
              <w:left w:val="nil"/>
              <w:bottom w:val="single" w:color="auto" w:sz="8" w:space="0"/>
              <w:right w:val="single" w:color="auto" w:sz="8" w:space="0"/>
            </w:tcBorders>
            <w:shd w:val="clear" w:color="auto" w:fill="auto"/>
            <w:noWrap/>
            <w:tcMar>
              <w:left w:w="108" w:type="dxa"/>
              <w:right w:w="108" w:type="dxa"/>
            </w:tcMar>
            <w:vAlign w:val="center"/>
          </w:tcPr>
          <w:p w14:paraId="258AAD04">
            <w:pPr>
              <w:pStyle w:val="2"/>
              <w:keepNext w:val="0"/>
              <w:keepLines w:val="0"/>
              <w:widowControl/>
              <w:suppressLineNumbers w:val="0"/>
              <w:spacing w:line="560" w:lineRule="atLeast"/>
              <w:ind w:left="0" w:right="0"/>
              <w:rPr>
                <w:rFonts w:hint="default" w:ascii="Calibri" w:hAnsi="Calibri" w:cs="Calibri"/>
                <w:sz w:val="24"/>
                <w:szCs w:val="24"/>
              </w:rPr>
            </w:pPr>
            <w:r>
              <w:rPr>
                <w:rFonts w:hint="default" w:ascii="Times New Roman" w:hAnsi="Times New Roman" w:cs="Times New Roman"/>
                <w:sz w:val="21"/>
                <w:szCs w:val="21"/>
              </w:rPr>
              <w:t>342</w:t>
            </w:r>
          </w:p>
        </w:tc>
      </w:tr>
      <w:tr w14:paraId="7F084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06" w:hRule="atLeast"/>
          <w:jc w:val="center"/>
        </w:trPr>
        <w:tc>
          <w:tcPr>
            <w:tcW w:w="8140" w:type="dxa"/>
            <w:gridSpan w:val="5"/>
            <w:tcBorders>
              <w:top w:val="nil"/>
              <w:left w:val="single" w:color="auto" w:sz="8" w:space="0"/>
              <w:bottom w:val="single" w:color="auto" w:sz="8" w:space="0"/>
              <w:right w:val="single" w:color="auto" w:sz="8" w:space="0"/>
            </w:tcBorders>
            <w:shd w:val="clear" w:color="auto" w:fill="C6D9F1"/>
            <w:noWrap/>
            <w:tcMar>
              <w:left w:w="108" w:type="dxa"/>
              <w:right w:w="108" w:type="dxa"/>
            </w:tcMar>
            <w:vAlign w:val="center"/>
          </w:tcPr>
          <w:p w14:paraId="1D315253">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宋体" w:hAnsi="宋体" w:eastAsia="宋体" w:cs="宋体"/>
                <w:color w:val="000000"/>
                <w:sz w:val="20"/>
                <w:szCs w:val="20"/>
              </w:rPr>
              <w:t>第二十条第（六）项</w:t>
            </w:r>
          </w:p>
        </w:tc>
      </w:tr>
      <w:tr w14:paraId="54D1A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34" w:hRule="atLeast"/>
          <w:jc w:val="center"/>
        </w:trPr>
        <w:tc>
          <w:tcPr>
            <w:tcW w:w="3113" w:type="dxa"/>
            <w:tcBorders>
              <w:top w:val="nil"/>
              <w:left w:val="single" w:color="auto" w:sz="8" w:space="0"/>
              <w:bottom w:val="single" w:color="auto" w:sz="8" w:space="0"/>
              <w:right w:val="single" w:color="auto" w:sz="8" w:space="0"/>
            </w:tcBorders>
            <w:shd w:val="clear" w:color="auto" w:fill="auto"/>
            <w:noWrap/>
            <w:tcMar>
              <w:left w:w="108" w:type="dxa"/>
              <w:right w:w="108" w:type="dxa"/>
            </w:tcMar>
            <w:vAlign w:val="center"/>
          </w:tcPr>
          <w:p w14:paraId="2C63848A">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信息内容</w:t>
            </w:r>
          </w:p>
        </w:tc>
        <w:tc>
          <w:tcPr>
            <w:tcW w:w="1875" w:type="dxa"/>
            <w:tcBorders>
              <w:top w:val="nil"/>
              <w:left w:val="nil"/>
              <w:bottom w:val="single" w:color="auto" w:sz="8" w:space="0"/>
              <w:right w:val="single" w:color="auto" w:sz="8" w:space="0"/>
            </w:tcBorders>
            <w:shd w:val="clear" w:color="auto" w:fill="auto"/>
            <w:noWrap/>
            <w:tcMar>
              <w:left w:w="108" w:type="dxa"/>
              <w:right w:w="108" w:type="dxa"/>
            </w:tcMar>
            <w:vAlign w:val="center"/>
          </w:tcPr>
          <w:p w14:paraId="066F3A7A">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上一年项目数量</w:t>
            </w:r>
          </w:p>
        </w:tc>
        <w:tc>
          <w:tcPr>
            <w:tcW w:w="127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33F5606A">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本年增/减</w:t>
            </w:r>
          </w:p>
        </w:tc>
        <w:tc>
          <w:tcPr>
            <w:tcW w:w="1881" w:type="dxa"/>
            <w:tcBorders>
              <w:top w:val="nil"/>
              <w:left w:val="nil"/>
              <w:bottom w:val="single" w:color="auto" w:sz="8" w:space="0"/>
              <w:right w:val="single" w:color="auto" w:sz="8" w:space="0"/>
            </w:tcBorders>
            <w:shd w:val="clear" w:color="auto" w:fill="auto"/>
            <w:noWrap/>
            <w:tcMar>
              <w:left w:w="108" w:type="dxa"/>
              <w:right w:w="108" w:type="dxa"/>
            </w:tcMar>
            <w:vAlign w:val="center"/>
          </w:tcPr>
          <w:p w14:paraId="5C6BAE65">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处理决定数量</w:t>
            </w:r>
          </w:p>
        </w:tc>
      </w:tr>
      <w:tr w14:paraId="2313C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0" w:hRule="atLeast"/>
          <w:jc w:val="center"/>
        </w:trPr>
        <w:tc>
          <w:tcPr>
            <w:tcW w:w="3113" w:type="dxa"/>
            <w:tcBorders>
              <w:top w:val="nil"/>
              <w:left w:val="single" w:color="auto" w:sz="8" w:space="0"/>
              <w:bottom w:val="single" w:color="auto" w:sz="8" w:space="0"/>
              <w:right w:val="single" w:color="auto" w:sz="8" w:space="0"/>
            </w:tcBorders>
            <w:shd w:val="clear" w:color="auto" w:fill="auto"/>
            <w:noWrap/>
            <w:tcMar>
              <w:left w:w="108" w:type="dxa"/>
              <w:right w:w="108" w:type="dxa"/>
            </w:tcMar>
            <w:vAlign w:val="center"/>
          </w:tcPr>
          <w:p w14:paraId="54039AEB">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行政处罚</w:t>
            </w:r>
          </w:p>
        </w:tc>
        <w:tc>
          <w:tcPr>
            <w:tcW w:w="1881" w:type="dxa"/>
            <w:gridSpan w:val="2"/>
            <w:tcBorders>
              <w:top w:val="nil"/>
              <w:left w:val="nil"/>
              <w:bottom w:val="single" w:color="auto" w:sz="8" w:space="0"/>
              <w:right w:val="single" w:color="auto" w:sz="8" w:space="0"/>
            </w:tcBorders>
            <w:shd w:val="clear" w:color="auto" w:fill="auto"/>
            <w:noWrap/>
            <w:tcMar>
              <w:left w:w="108" w:type="dxa"/>
              <w:right w:w="108" w:type="dxa"/>
            </w:tcMar>
            <w:vAlign w:val="center"/>
          </w:tcPr>
          <w:p w14:paraId="66221740">
            <w:pPr>
              <w:pStyle w:val="2"/>
              <w:keepNext w:val="0"/>
              <w:keepLines w:val="0"/>
              <w:widowControl/>
              <w:suppressLineNumbers w:val="0"/>
              <w:spacing w:before="0" w:beforeAutospacing="0" w:after="0" w:afterAutospacing="0"/>
              <w:ind w:left="0" w:right="0"/>
              <w:jc w:val="left"/>
              <w:rPr>
                <w:rFonts w:hint="default" w:ascii="Calibri" w:hAnsi="Calibri" w:cs="Calibri"/>
                <w:sz w:val="21"/>
                <w:szCs w:val="21"/>
              </w:rPr>
            </w:pPr>
            <w:r>
              <w:rPr>
                <w:rFonts w:hint="default" w:ascii="Times New Roman" w:hAnsi="Times New Roman" w:cs="Times New Roman"/>
                <w:sz w:val="20"/>
                <w:szCs w:val="20"/>
              </w:rPr>
              <w:t xml:space="preserve">5 </w:t>
            </w:r>
          </w:p>
        </w:tc>
        <w:tc>
          <w:tcPr>
            <w:tcW w:w="1265" w:type="dxa"/>
            <w:tcBorders>
              <w:top w:val="nil"/>
              <w:left w:val="nil"/>
              <w:bottom w:val="single" w:color="auto" w:sz="8" w:space="0"/>
              <w:right w:val="single" w:color="auto" w:sz="8" w:space="0"/>
            </w:tcBorders>
            <w:shd w:val="clear" w:color="auto" w:fill="auto"/>
            <w:noWrap/>
            <w:tcMar>
              <w:left w:w="108" w:type="dxa"/>
              <w:right w:w="108" w:type="dxa"/>
            </w:tcMar>
            <w:vAlign w:val="center"/>
          </w:tcPr>
          <w:p w14:paraId="0BE536AD">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宋体" w:hAnsi="宋体" w:eastAsia="宋体" w:cs="宋体"/>
                <w:sz w:val="21"/>
                <w:szCs w:val="21"/>
              </w:rPr>
              <w:t>0</w:t>
            </w:r>
          </w:p>
        </w:tc>
        <w:tc>
          <w:tcPr>
            <w:tcW w:w="1881" w:type="dxa"/>
            <w:tcBorders>
              <w:top w:val="nil"/>
              <w:left w:val="nil"/>
              <w:bottom w:val="single" w:color="auto" w:sz="8" w:space="0"/>
              <w:right w:val="single" w:color="auto" w:sz="8" w:space="0"/>
            </w:tcBorders>
            <w:shd w:val="clear" w:color="auto" w:fill="auto"/>
            <w:noWrap/>
            <w:tcMar>
              <w:left w:w="108" w:type="dxa"/>
              <w:right w:w="108" w:type="dxa"/>
            </w:tcMar>
            <w:vAlign w:val="center"/>
          </w:tcPr>
          <w:p w14:paraId="0D7408C4">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宋体" w:hAnsi="宋体" w:eastAsia="宋体" w:cs="宋体"/>
                <w:sz w:val="21"/>
                <w:szCs w:val="21"/>
              </w:rPr>
              <w:t>0</w:t>
            </w:r>
          </w:p>
        </w:tc>
      </w:tr>
      <w:tr w14:paraId="5C4C7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09" w:hRule="atLeast"/>
          <w:jc w:val="center"/>
        </w:trPr>
        <w:tc>
          <w:tcPr>
            <w:tcW w:w="3113" w:type="dxa"/>
            <w:tcBorders>
              <w:top w:val="nil"/>
              <w:left w:val="single" w:color="auto" w:sz="8" w:space="0"/>
              <w:bottom w:val="single" w:color="auto" w:sz="8" w:space="0"/>
              <w:right w:val="single" w:color="auto" w:sz="8" w:space="0"/>
            </w:tcBorders>
            <w:shd w:val="clear" w:color="auto" w:fill="auto"/>
            <w:noWrap/>
            <w:tcMar>
              <w:left w:w="108" w:type="dxa"/>
              <w:right w:w="108" w:type="dxa"/>
            </w:tcMar>
            <w:vAlign w:val="center"/>
          </w:tcPr>
          <w:p w14:paraId="638ED811">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行政强制</w:t>
            </w:r>
          </w:p>
        </w:tc>
        <w:tc>
          <w:tcPr>
            <w:tcW w:w="1881" w:type="dxa"/>
            <w:gridSpan w:val="2"/>
            <w:tcBorders>
              <w:top w:val="nil"/>
              <w:left w:val="nil"/>
              <w:bottom w:val="single" w:color="auto" w:sz="8" w:space="0"/>
              <w:right w:val="single" w:color="auto" w:sz="8" w:space="0"/>
            </w:tcBorders>
            <w:shd w:val="clear" w:color="auto" w:fill="auto"/>
            <w:noWrap/>
            <w:tcMar>
              <w:left w:w="108" w:type="dxa"/>
              <w:right w:w="108" w:type="dxa"/>
            </w:tcMar>
            <w:vAlign w:val="center"/>
          </w:tcPr>
          <w:p w14:paraId="3D5645CD">
            <w:pPr>
              <w:pStyle w:val="2"/>
              <w:keepNext w:val="0"/>
              <w:keepLines w:val="0"/>
              <w:widowControl/>
              <w:suppressLineNumbers w:val="0"/>
              <w:spacing w:before="0" w:beforeAutospacing="0" w:after="0" w:afterAutospacing="0"/>
              <w:ind w:left="0" w:right="0"/>
              <w:jc w:val="left"/>
              <w:rPr>
                <w:rFonts w:hint="default" w:ascii="Calibri" w:hAnsi="Calibri" w:cs="Calibri"/>
                <w:sz w:val="21"/>
                <w:szCs w:val="21"/>
              </w:rPr>
            </w:pPr>
            <w:r>
              <w:rPr>
                <w:rFonts w:hint="default" w:ascii="Times New Roman" w:hAnsi="Times New Roman" w:cs="Times New Roman"/>
                <w:sz w:val="20"/>
                <w:szCs w:val="20"/>
              </w:rPr>
              <w:t xml:space="preserve">5 </w:t>
            </w:r>
          </w:p>
        </w:tc>
        <w:tc>
          <w:tcPr>
            <w:tcW w:w="1265" w:type="dxa"/>
            <w:tcBorders>
              <w:top w:val="nil"/>
              <w:left w:val="nil"/>
              <w:bottom w:val="single" w:color="auto" w:sz="8" w:space="0"/>
              <w:right w:val="single" w:color="auto" w:sz="8" w:space="0"/>
            </w:tcBorders>
            <w:shd w:val="clear" w:color="auto" w:fill="auto"/>
            <w:noWrap/>
            <w:tcMar>
              <w:left w:w="108" w:type="dxa"/>
              <w:right w:w="108" w:type="dxa"/>
            </w:tcMar>
            <w:vAlign w:val="center"/>
          </w:tcPr>
          <w:p w14:paraId="4CE8A786">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宋体" w:hAnsi="宋体" w:eastAsia="宋体" w:cs="宋体"/>
                <w:sz w:val="21"/>
                <w:szCs w:val="21"/>
              </w:rPr>
              <w:t>0</w:t>
            </w:r>
          </w:p>
        </w:tc>
        <w:tc>
          <w:tcPr>
            <w:tcW w:w="1881" w:type="dxa"/>
            <w:tcBorders>
              <w:top w:val="nil"/>
              <w:left w:val="nil"/>
              <w:bottom w:val="single" w:color="auto" w:sz="8" w:space="0"/>
              <w:right w:val="single" w:color="auto" w:sz="8" w:space="0"/>
            </w:tcBorders>
            <w:shd w:val="clear" w:color="auto" w:fill="auto"/>
            <w:noWrap/>
            <w:tcMar>
              <w:left w:w="108" w:type="dxa"/>
              <w:right w:w="108" w:type="dxa"/>
            </w:tcMar>
            <w:vAlign w:val="center"/>
          </w:tcPr>
          <w:p w14:paraId="60BD5885">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宋体" w:hAnsi="宋体" w:eastAsia="宋体" w:cs="宋体"/>
                <w:sz w:val="21"/>
                <w:szCs w:val="21"/>
              </w:rPr>
              <w:t>0</w:t>
            </w:r>
          </w:p>
        </w:tc>
      </w:tr>
      <w:tr w14:paraId="4228E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74" w:hRule="atLeast"/>
          <w:jc w:val="center"/>
        </w:trPr>
        <w:tc>
          <w:tcPr>
            <w:tcW w:w="8140" w:type="dxa"/>
            <w:gridSpan w:val="5"/>
            <w:tcBorders>
              <w:top w:val="nil"/>
              <w:left w:val="single" w:color="auto" w:sz="8" w:space="0"/>
              <w:bottom w:val="single" w:color="auto" w:sz="8" w:space="0"/>
              <w:right w:val="single" w:color="auto" w:sz="8" w:space="0"/>
            </w:tcBorders>
            <w:shd w:val="clear" w:color="auto" w:fill="C6D9F1"/>
            <w:noWrap/>
            <w:tcMar>
              <w:left w:w="108" w:type="dxa"/>
              <w:right w:w="108" w:type="dxa"/>
            </w:tcMar>
            <w:vAlign w:val="center"/>
          </w:tcPr>
          <w:p w14:paraId="1500147F">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宋体" w:hAnsi="宋体" w:eastAsia="宋体" w:cs="宋体"/>
                <w:color w:val="000000"/>
                <w:sz w:val="20"/>
                <w:szCs w:val="20"/>
              </w:rPr>
              <w:t>第二十条第（八）项</w:t>
            </w:r>
          </w:p>
        </w:tc>
      </w:tr>
      <w:tr w14:paraId="79AC7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jc w:val="center"/>
        </w:trPr>
        <w:tc>
          <w:tcPr>
            <w:tcW w:w="3113" w:type="dxa"/>
            <w:tcBorders>
              <w:top w:val="nil"/>
              <w:left w:val="single" w:color="auto" w:sz="8" w:space="0"/>
              <w:bottom w:val="single" w:color="auto" w:sz="8" w:space="0"/>
              <w:right w:val="single" w:color="auto" w:sz="8" w:space="0"/>
            </w:tcBorders>
            <w:shd w:val="clear" w:color="auto" w:fill="auto"/>
            <w:noWrap/>
            <w:tcMar>
              <w:left w:w="108" w:type="dxa"/>
              <w:right w:w="108" w:type="dxa"/>
            </w:tcMar>
            <w:vAlign w:val="center"/>
          </w:tcPr>
          <w:p w14:paraId="2CE90E0C">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信息内容</w:t>
            </w:r>
          </w:p>
        </w:tc>
        <w:tc>
          <w:tcPr>
            <w:tcW w:w="1881" w:type="dxa"/>
            <w:gridSpan w:val="2"/>
            <w:tcBorders>
              <w:top w:val="nil"/>
              <w:left w:val="nil"/>
              <w:bottom w:val="single" w:color="auto" w:sz="8" w:space="0"/>
              <w:right w:val="single" w:color="auto" w:sz="8" w:space="0"/>
            </w:tcBorders>
            <w:shd w:val="clear" w:color="auto" w:fill="auto"/>
            <w:noWrap/>
            <w:tcMar>
              <w:left w:w="108" w:type="dxa"/>
              <w:right w:w="108" w:type="dxa"/>
            </w:tcMar>
            <w:vAlign w:val="center"/>
          </w:tcPr>
          <w:p w14:paraId="040ADE5C">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上一年项目数量</w:t>
            </w:r>
          </w:p>
        </w:tc>
        <w:tc>
          <w:tcPr>
            <w:tcW w:w="3146" w:type="dxa"/>
            <w:gridSpan w:val="2"/>
            <w:tcBorders>
              <w:top w:val="nil"/>
              <w:left w:val="nil"/>
              <w:bottom w:val="single" w:color="auto" w:sz="8" w:space="0"/>
              <w:right w:val="single" w:color="auto" w:sz="8" w:space="0"/>
            </w:tcBorders>
            <w:shd w:val="clear" w:color="auto" w:fill="auto"/>
            <w:noWrap/>
            <w:tcMar>
              <w:left w:w="108" w:type="dxa"/>
              <w:right w:w="108" w:type="dxa"/>
            </w:tcMar>
            <w:vAlign w:val="center"/>
          </w:tcPr>
          <w:p w14:paraId="3EA410C2">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本年增/减</w:t>
            </w:r>
          </w:p>
        </w:tc>
      </w:tr>
      <w:tr w14:paraId="305F5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51" w:hRule="atLeast"/>
          <w:jc w:val="center"/>
        </w:trPr>
        <w:tc>
          <w:tcPr>
            <w:tcW w:w="3113" w:type="dxa"/>
            <w:tcBorders>
              <w:top w:val="nil"/>
              <w:left w:val="single" w:color="auto" w:sz="8" w:space="0"/>
              <w:bottom w:val="single" w:color="auto" w:sz="8" w:space="0"/>
              <w:right w:val="single" w:color="auto" w:sz="8" w:space="0"/>
            </w:tcBorders>
            <w:shd w:val="clear" w:color="auto" w:fill="auto"/>
            <w:noWrap/>
            <w:tcMar>
              <w:left w:w="108" w:type="dxa"/>
              <w:right w:w="108" w:type="dxa"/>
            </w:tcMar>
            <w:vAlign w:val="center"/>
          </w:tcPr>
          <w:p w14:paraId="48630549">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行政事业性收费</w:t>
            </w:r>
          </w:p>
        </w:tc>
        <w:tc>
          <w:tcPr>
            <w:tcW w:w="1881" w:type="dxa"/>
            <w:gridSpan w:val="2"/>
            <w:tcBorders>
              <w:top w:val="nil"/>
              <w:left w:val="nil"/>
              <w:bottom w:val="single" w:color="auto" w:sz="8" w:space="0"/>
              <w:right w:val="single" w:color="auto" w:sz="8" w:space="0"/>
            </w:tcBorders>
            <w:shd w:val="clear" w:color="auto" w:fill="auto"/>
            <w:noWrap/>
            <w:tcMar>
              <w:left w:w="108" w:type="dxa"/>
              <w:right w:w="108" w:type="dxa"/>
            </w:tcMar>
            <w:vAlign w:val="center"/>
          </w:tcPr>
          <w:p w14:paraId="4514456A">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3146" w:type="dxa"/>
            <w:gridSpan w:val="2"/>
            <w:tcBorders>
              <w:top w:val="nil"/>
              <w:left w:val="nil"/>
              <w:bottom w:val="single" w:color="auto" w:sz="8" w:space="0"/>
              <w:right w:val="single" w:color="auto" w:sz="8" w:space="0"/>
            </w:tcBorders>
            <w:shd w:val="clear" w:color="auto" w:fill="auto"/>
            <w:noWrap/>
            <w:tcMar>
              <w:left w:w="108" w:type="dxa"/>
              <w:right w:w="108" w:type="dxa"/>
            </w:tcMar>
            <w:vAlign w:val="center"/>
          </w:tcPr>
          <w:p w14:paraId="03B06C43">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r>
      <w:tr w14:paraId="6CC5F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76" w:hRule="atLeast"/>
          <w:jc w:val="center"/>
        </w:trPr>
        <w:tc>
          <w:tcPr>
            <w:tcW w:w="8140" w:type="dxa"/>
            <w:gridSpan w:val="5"/>
            <w:tcBorders>
              <w:top w:val="nil"/>
              <w:left w:val="single" w:color="auto" w:sz="8" w:space="0"/>
              <w:bottom w:val="single" w:color="auto" w:sz="8" w:space="0"/>
              <w:right w:val="single" w:color="auto" w:sz="8" w:space="0"/>
            </w:tcBorders>
            <w:shd w:val="clear" w:color="auto" w:fill="C6D9F1"/>
            <w:noWrap/>
            <w:tcMar>
              <w:left w:w="108" w:type="dxa"/>
              <w:right w:w="108" w:type="dxa"/>
            </w:tcMar>
            <w:vAlign w:val="center"/>
          </w:tcPr>
          <w:p w14:paraId="7E6136ED">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宋体" w:hAnsi="宋体" w:eastAsia="宋体" w:cs="宋体"/>
                <w:color w:val="000000"/>
                <w:sz w:val="20"/>
                <w:szCs w:val="20"/>
              </w:rPr>
              <w:t>第二十条第（九）项</w:t>
            </w:r>
          </w:p>
        </w:tc>
      </w:tr>
      <w:tr w14:paraId="54B58D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85" w:hRule="atLeast"/>
          <w:jc w:val="center"/>
        </w:trPr>
        <w:tc>
          <w:tcPr>
            <w:tcW w:w="3113" w:type="dxa"/>
            <w:tcBorders>
              <w:top w:val="nil"/>
              <w:left w:val="single" w:color="auto" w:sz="8" w:space="0"/>
              <w:bottom w:val="single" w:color="auto" w:sz="8" w:space="0"/>
              <w:right w:val="single" w:color="auto" w:sz="8" w:space="0"/>
            </w:tcBorders>
            <w:shd w:val="clear" w:color="auto" w:fill="auto"/>
            <w:noWrap/>
            <w:tcMar>
              <w:left w:w="108" w:type="dxa"/>
              <w:right w:w="108" w:type="dxa"/>
            </w:tcMar>
            <w:vAlign w:val="center"/>
          </w:tcPr>
          <w:p w14:paraId="4C25C843">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信息内容</w:t>
            </w:r>
          </w:p>
        </w:tc>
        <w:tc>
          <w:tcPr>
            <w:tcW w:w="1881" w:type="dxa"/>
            <w:gridSpan w:val="2"/>
            <w:tcBorders>
              <w:top w:val="nil"/>
              <w:left w:val="nil"/>
              <w:bottom w:val="single" w:color="auto" w:sz="8" w:space="0"/>
              <w:right w:val="single" w:color="auto" w:sz="8" w:space="0"/>
            </w:tcBorders>
            <w:shd w:val="clear" w:color="auto" w:fill="auto"/>
            <w:noWrap/>
            <w:tcMar>
              <w:left w:w="108" w:type="dxa"/>
              <w:right w:w="108" w:type="dxa"/>
            </w:tcMar>
            <w:vAlign w:val="center"/>
          </w:tcPr>
          <w:p w14:paraId="375F0186">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采购项目数量</w:t>
            </w:r>
          </w:p>
        </w:tc>
        <w:tc>
          <w:tcPr>
            <w:tcW w:w="3146" w:type="dxa"/>
            <w:gridSpan w:val="2"/>
            <w:tcBorders>
              <w:top w:val="nil"/>
              <w:left w:val="nil"/>
              <w:bottom w:val="single" w:color="auto" w:sz="8" w:space="0"/>
              <w:right w:val="single" w:color="auto" w:sz="8" w:space="0"/>
            </w:tcBorders>
            <w:shd w:val="clear" w:color="auto" w:fill="auto"/>
            <w:noWrap/>
            <w:tcMar>
              <w:left w:w="108" w:type="dxa"/>
              <w:right w:w="108" w:type="dxa"/>
            </w:tcMar>
            <w:vAlign w:val="center"/>
          </w:tcPr>
          <w:p w14:paraId="34DD6B4C">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采购总金额</w:t>
            </w:r>
          </w:p>
        </w:tc>
      </w:tr>
      <w:tr w14:paraId="5DF64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39" w:hRule="atLeast"/>
          <w:jc w:val="center"/>
        </w:trPr>
        <w:tc>
          <w:tcPr>
            <w:tcW w:w="3113" w:type="dxa"/>
            <w:tcBorders>
              <w:top w:val="nil"/>
              <w:left w:val="single" w:color="auto" w:sz="8" w:space="0"/>
              <w:bottom w:val="single" w:color="auto" w:sz="8" w:space="0"/>
              <w:right w:val="single" w:color="auto" w:sz="8" w:space="0"/>
            </w:tcBorders>
            <w:shd w:val="clear" w:color="auto" w:fill="auto"/>
            <w:noWrap/>
            <w:tcMar>
              <w:left w:w="108" w:type="dxa"/>
              <w:right w:w="108" w:type="dxa"/>
            </w:tcMar>
            <w:vAlign w:val="center"/>
          </w:tcPr>
          <w:p w14:paraId="045E4D50">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政府集中采购</w:t>
            </w:r>
          </w:p>
        </w:tc>
        <w:tc>
          <w:tcPr>
            <w:tcW w:w="1881" w:type="dxa"/>
            <w:gridSpan w:val="2"/>
            <w:tcBorders>
              <w:top w:val="nil"/>
              <w:left w:val="nil"/>
              <w:bottom w:val="single" w:color="auto" w:sz="8" w:space="0"/>
              <w:right w:val="single" w:color="auto" w:sz="8" w:space="0"/>
            </w:tcBorders>
            <w:shd w:val="clear" w:color="auto" w:fill="auto"/>
            <w:noWrap/>
            <w:tcMar>
              <w:left w:w="108" w:type="dxa"/>
              <w:right w:w="108" w:type="dxa"/>
            </w:tcMar>
            <w:vAlign w:val="center"/>
          </w:tcPr>
          <w:p w14:paraId="4AEA4232">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1</w:t>
            </w:r>
          </w:p>
        </w:tc>
        <w:tc>
          <w:tcPr>
            <w:tcW w:w="3146" w:type="dxa"/>
            <w:gridSpan w:val="2"/>
            <w:tcBorders>
              <w:top w:val="nil"/>
              <w:left w:val="nil"/>
              <w:bottom w:val="single" w:color="auto" w:sz="8" w:space="0"/>
              <w:right w:val="single" w:color="auto" w:sz="8" w:space="0"/>
            </w:tcBorders>
            <w:shd w:val="clear" w:color="auto" w:fill="auto"/>
            <w:noWrap/>
            <w:tcMar>
              <w:left w:w="108" w:type="dxa"/>
              <w:right w:w="108" w:type="dxa"/>
            </w:tcMar>
            <w:vAlign w:val="center"/>
          </w:tcPr>
          <w:p w14:paraId="074F88E2">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0.8万元</w:t>
            </w:r>
          </w:p>
        </w:tc>
      </w:tr>
      <w:tr w14:paraId="5E8A3A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0" w:hRule="atLeast"/>
          <w:jc w:val="center"/>
        </w:trPr>
        <w:tc>
          <w:tcPr>
            <w:tcW w:w="3885" w:type="dxa"/>
            <w:shd w:val="clear" w:color="auto" w:fill="auto"/>
            <w:vAlign w:val="center"/>
          </w:tcPr>
          <w:p w14:paraId="251F18B6">
            <w:pPr>
              <w:rPr>
                <w:rFonts w:hint="eastAsia" w:ascii="宋体"/>
                <w:sz w:val="24"/>
                <w:szCs w:val="24"/>
              </w:rPr>
            </w:pPr>
          </w:p>
        </w:tc>
        <w:tc>
          <w:tcPr>
            <w:tcW w:w="2340" w:type="dxa"/>
            <w:shd w:val="clear" w:color="auto" w:fill="auto"/>
            <w:vAlign w:val="center"/>
          </w:tcPr>
          <w:p w14:paraId="77A8DF77">
            <w:pPr>
              <w:rPr>
                <w:rFonts w:hint="eastAsia" w:ascii="宋体"/>
                <w:sz w:val="24"/>
                <w:szCs w:val="24"/>
              </w:rPr>
            </w:pPr>
          </w:p>
        </w:tc>
        <w:tc>
          <w:tcPr>
            <w:tcW w:w="15" w:type="dxa"/>
            <w:shd w:val="clear" w:color="auto" w:fill="auto"/>
            <w:vAlign w:val="center"/>
          </w:tcPr>
          <w:p w14:paraId="6350438E">
            <w:pPr>
              <w:rPr>
                <w:rFonts w:hint="eastAsia" w:ascii="宋体"/>
                <w:sz w:val="24"/>
                <w:szCs w:val="24"/>
              </w:rPr>
            </w:pPr>
          </w:p>
        </w:tc>
        <w:tc>
          <w:tcPr>
            <w:tcW w:w="1575" w:type="dxa"/>
            <w:shd w:val="clear" w:color="auto" w:fill="auto"/>
            <w:vAlign w:val="center"/>
          </w:tcPr>
          <w:p w14:paraId="5B8B560D">
            <w:pPr>
              <w:rPr>
                <w:rFonts w:hint="eastAsia" w:ascii="宋体"/>
                <w:sz w:val="24"/>
                <w:szCs w:val="24"/>
              </w:rPr>
            </w:pPr>
          </w:p>
        </w:tc>
        <w:tc>
          <w:tcPr>
            <w:tcW w:w="2355" w:type="dxa"/>
            <w:shd w:val="clear" w:color="auto" w:fill="auto"/>
            <w:vAlign w:val="center"/>
          </w:tcPr>
          <w:p w14:paraId="6D722E5B">
            <w:pPr>
              <w:rPr>
                <w:rFonts w:hint="eastAsia" w:ascii="宋体"/>
                <w:sz w:val="24"/>
                <w:szCs w:val="24"/>
              </w:rPr>
            </w:pPr>
          </w:p>
        </w:tc>
      </w:tr>
    </w:tbl>
    <w:p w14:paraId="5E8A081E">
      <w:pPr>
        <w:pStyle w:val="2"/>
        <w:keepNext w:val="0"/>
        <w:keepLines w:val="0"/>
        <w:widowControl/>
        <w:suppressLineNumbers w:val="0"/>
        <w:spacing w:line="560" w:lineRule="atLeast"/>
        <w:ind w:left="0" w:right="0"/>
        <w:jc w:val="both"/>
        <w:rPr>
          <w:rFonts w:hint="default" w:ascii="Calibri" w:hAnsi="Calibri" w:cs="Calibri"/>
          <w:sz w:val="24"/>
          <w:szCs w:val="24"/>
        </w:rPr>
      </w:pPr>
      <w:r>
        <w:rPr>
          <w:rFonts w:hint="default" w:ascii="Calibri" w:hAnsi="Calibri" w:cs="Calibri"/>
          <w:sz w:val="21"/>
          <w:szCs w:val="21"/>
        </w:rPr>
        <w:t> </w:t>
      </w:r>
    </w:p>
    <w:p w14:paraId="7AD2F921">
      <w:pPr>
        <w:pStyle w:val="2"/>
        <w:keepNext w:val="0"/>
        <w:keepLines w:val="0"/>
        <w:widowControl/>
        <w:suppressLineNumbers w:val="0"/>
        <w:spacing w:line="560" w:lineRule="atLeast"/>
        <w:ind w:left="0" w:right="0" w:firstLine="640"/>
        <w:jc w:val="both"/>
        <w:rPr>
          <w:rFonts w:hint="default" w:ascii="Calibri" w:hAnsi="Calibri" w:cs="Calibri"/>
          <w:sz w:val="24"/>
          <w:szCs w:val="24"/>
        </w:rPr>
      </w:pPr>
      <w:r>
        <w:rPr>
          <w:rFonts w:hint="eastAsia" w:ascii="黑体" w:hAnsi="宋体" w:eastAsia="黑体" w:cs="黑体"/>
          <w:sz w:val="32"/>
          <w:szCs w:val="32"/>
        </w:rPr>
        <w:t>三、收到和处理政府信息公开申请情况</w:t>
      </w:r>
    </w:p>
    <w:p w14:paraId="3A69E533">
      <w:pPr>
        <w:pStyle w:val="2"/>
        <w:keepNext w:val="0"/>
        <w:keepLines w:val="0"/>
        <w:widowControl/>
        <w:suppressLineNumbers w:val="0"/>
        <w:spacing w:line="560" w:lineRule="atLeast"/>
        <w:ind w:left="0" w:right="0"/>
        <w:jc w:val="both"/>
        <w:rPr>
          <w:rFonts w:hint="default" w:ascii="Calibri" w:hAnsi="Calibri" w:cs="Calibri"/>
          <w:sz w:val="24"/>
          <w:szCs w:val="24"/>
        </w:rPr>
      </w:pPr>
      <w:r>
        <w:rPr>
          <w:rFonts w:hint="default" w:ascii="Calibri" w:hAnsi="Calibri" w:cs="Calibri"/>
          <w:sz w:val="21"/>
          <w:szCs w:val="21"/>
        </w:rPr>
        <w:t> </w:t>
      </w:r>
    </w:p>
    <w:tbl>
      <w:tblPr>
        <w:tblStyle w:val="3"/>
        <w:tblW w:w="9071"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616"/>
        <w:gridCol w:w="855"/>
        <w:gridCol w:w="2086"/>
        <w:gridCol w:w="813"/>
        <w:gridCol w:w="755"/>
        <w:gridCol w:w="755"/>
        <w:gridCol w:w="813"/>
        <w:gridCol w:w="973"/>
        <w:gridCol w:w="711"/>
        <w:gridCol w:w="694"/>
      </w:tblGrid>
      <w:tr w14:paraId="53B8EAA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479" w:type="dxa"/>
            <w:gridSpan w:val="3"/>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7BD0BDD4">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（本列数据的勾稽关系为：第一项加第二项之和，等于第三项加第四项之和）</w:t>
            </w:r>
          </w:p>
        </w:tc>
        <w:tc>
          <w:tcPr>
            <w:tcW w:w="5592" w:type="dxa"/>
            <w:gridSpan w:val="7"/>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66B1765B">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申请人情况</w:t>
            </w:r>
          </w:p>
        </w:tc>
      </w:tr>
      <w:tr w14:paraId="36DD94F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3479" w:type="dxa"/>
            <w:gridSpan w:val="3"/>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574DF816">
            <w:pPr>
              <w:rPr>
                <w:rFonts w:hint="eastAsia" w:ascii="宋体"/>
                <w:sz w:val="24"/>
                <w:szCs w:val="24"/>
              </w:rPr>
            </w:pPr>
          </w:p>
        </w:tc>
        <w:tc>
          <w:tcPr>
            <w:tcW w:w="825" w:type="dxa"/>
            <w:vMerge w:val="restart"/>
            <w:tcBorders>
              <w:top w:val="nil"/>
              <w:left w:val="nil"/>
              <w:bottom w:val="single" w:color="auto" w:sz="8" w:space="0"/>
              <w:right w:val="single" w:color="auto" w:sz="8" w:space="0"/>
            </w:tcBorders>
            <w:shd w:val="clear" w:color="auto" w:fill="auto"/>
            <w:tcMar>
              <w:left w:w="108" w:type="dxa"/>
              <w:right w:w="108" w:type="dxa"/>
            </w:tcMar>
            <w:vAlign w:val="center"/>
          </w:tcPr>
          <w:p w14:paraId="639C6636">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自然人</w:t>
            </w:r>
          </w:p>
        </w:tc>
        <w:tc>
          <w:tcPr>
            <w:tcW w:w="4065" w:type="dxa"/>
            <w:gridSpan w:val="5"/>
            <w:tcBorders>
              <w:top w:val="nil"/>
              <w:left w:val="nil"/>
              <w:bottom w:val="single" w:color="auto" w:sz="8" w:space="0"/>
              <w:right w:val="single" w:color="auto" w:sz="8" w:space="0"/>
            </w:tcBorders>
            <w:shd w:val="clear" w:color="auto" w:fill="auto"/>
            <w:tcMar>
              <w:left w:w="108" w:type="dxa"/>
              <w:right w:w="108" w:type="dxa"/>
            </w:tcMar>
            <w:vAlign w:val="center"/>
          </w:tcPr>
          <w:p w14:paraId="372BF909">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法人或其他组织</w:t>
            </w:r>
          </w:p>
        </w:tc>
        <w:tc>
          <w:tcPr>
            <w:tcW w:w="702" w:type="dxa"/>
            <w:vMerge w:val="restart"/>
            <w:tcBorders>
              <w:top w:val="nil"/>
              <w:left w:val="nil"/>
              <w:bottom w:val="single" w:color="auto" w:sz="8" w:space="0"/>
              <w:right w:val="single" w:color="auto" w:sz="8" w:space="0"/>
            </w:tcBorders>
            <w:shd w:val="clear" w:color="auto" w:fill="auto"/>
            <w:tcMar>
              <w:left w:w="108" w:type="dxa"/>
              <w:right w:w="108" w:type="dxa"/>
            </w:tcMar>
            <w:vAlign w:val="center"/>
          </w:tcPr>
          <w:p w14:paraId="0D71406D">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总计</w:t>
            </w:r>
          </w:p>
        </w:tc>
      </w:tr>
      <w:tr w14:paraId="76FC499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3479" w:type="dxa"/>
            <w:gridSpan w:val="3"/>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10264039">
            <w:pPr>
              <w:rPr>
                <w:rFonts w:hint="eastAsia" w:ascii="宋体"/>
                <w:sz w:val="24"/>
                <w:szCs w:val="24"/>
              </w:rPr>
            </w:pPr>
          </w:p>
        </w:tc>
        <w:tc>
          <w:tcPr>
            <w:tcW w:w="825"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14:paraId="42653863">
            <w:pPr>
              <w:rPr>
                <w:rFonts w:hint="eastAsia" w:ascii="宋体"/>
                <w:sz w:val="24"/>
                <w:szCs w:val="24"/>
              </w:rPr>
            </w:pP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14:paraId="0E7EB26F">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商业企业</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14:paraId="00FE6D88">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科研机构</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14:paraId="3BF4CBD9">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社会公益组织</w:t>
            </w:r>
          </w:p>
        </w:tc>
        <w:tc>
          <w:tcPr>
            <w:tcW w:w="990" w:type="dxa"/>
            <w:tcBorders>
              <w:top w:val="nil"/>
              <w:left w:val="nil"/>
              <w:bottom w:val="single" w:color="auto" w:sz="8" w:space="0"/>
              <w:right w:val="single" w:color="auto" w:sz="8" w:space="0"/>
            </w:tcBorders>
            <w:shd w:val="clear" w:color="auto" w:fill="auto"/>
            <w:tcMar>
              <w:left w:w="108" w:type="dxa"/>
              <w:right w:w="108" w:type="dxa"/>
            </w:tcMar>
            <w:vAlign w:val="center"/>
          </w:tcPr>
          <w:p w14:paraId="785C418F">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法律服务机构</w:t>
            </w:r>
          </w:p>
        </w:tc>
        <w:tc>
          <w:tcPr>
            <w:tcW w:w="720" w:type="dxa"/>
            <w:tcBorders>
              <w:top w:val="nil"/>
              <w:left w:val="nil"/>
              <w:bottom w:val="single" w:color="auto" w:sz="8" w:space="0"/>
              <w:right w:val="single" w:color="auto" w:sz="8" w:space="0"/>
            </w:tcBorders>
            <w:shd w:val="clear" w:color="auto" w:fill="auto"/>
            <w:tcMar>
              <w:left w:w="108" w:type="dxa"/>
              <w:right w:w="108" w:type="dxa"/>
            </w:tcMar>
            <w:vAlign w:val="center"/>
          </w:tcPr>
          <w:p w14:paraId="02EF3057">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其他</w:t>
            </w:r>
          </w:p>
        </w:tc>
        <w:tc>
          <w:tcPr>
            <w:tcW w:w="702"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14:paraId="65EB5824">
            <w:pPr>
              <w:rPr>
                <w:rFonts w:hint="eastAsia" w:ascii="宋体"/>
                <w:sz w:val="24"/>
                <w:szCs w:val="24"/>
              </w:rPr>
            </w:pPr>
          </w:p>
        </w:tc>
      </w:tr>
      <w:tr w14:paraId="389980E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3479" w:type="dxa"/>
            <w:gridSpan w:val="3"/>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1D36D92C">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宋体" w:hAnsi="宋体" w:eastAsia="宋体" w:cs="宋体"/>
                <w:color w:val="000000"/>
                <w:sz w:val="20"/>
                <w:szCs w:val="20"/>
              </w:rPr>
              <w:t>一、本年新收政府信息公开申请数量</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14:paraId="2BC24B1C">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14:paraId="5BBCF80F">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14:paraId="1FD84D4B">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14:paraId="3BA27571">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990" w:type="dxa"/>
            <w:tcBorders>
              <w:top w:val="nil"/>
              <w:left w:val="nil"/>
              <w:bottom w:val="single" w:color="auto" w:sz="8" w:space="0"/>
              <w:right w:val="single" w:color="auto" w:sz="8" w:space="0"/>
            </w:tcBorders>
            <w:shd w:val="clear" w:color="auto" w:fill="auto"/>
            <w:tcMar>
              <w:left w:w="108" w:type="dxa"/>
              <w:right w:w="108" w:type="dxa"/>
            </w:tcMar>
            <w:vAlign w:val="center"/>
          </w:tcPr>
          <w:p w14:paraId="10BB1E31">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20" w:type="dxa"/>
            <w:tcBorders>
              <w:top w:val="nil"/>
              <w:left w:val="nil"/>
              <w:bottom w:val="single" w:color="auto" w:sz="8" w:space="0"/>
              <w:right w:val="single" w:color="auto" w:sz="8" w:space="0"/>
            </w:tcBorders>
            <w:shd w:val="clear" w:color="auto" w:fill="auto"/>
            <w:tcMar>
              <w:left w:w="108" w:type="dxa"/>
              <w:right w:w="108" w:type="dxa"/>
            </w:tcMar>
            <w:vAlign w:val="center"/>
          </w:tcPr>
          <w:p w14:paraId="7B107633">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02" w:type="dxa"/>
            <w:tcBorders>
              <w:top w:val="nil"/>
              <w:left w:val="nil"/>
              <w:bottom w:val="single" w:color="auto" w:sz="8" w:space="0"/>
              <w:right w:val="single" w:color="auto" w:sz="8" w:space="0"/>
            </w:tcBorders>
            <w:shd w:val="clear" w:color="auto" w:fill="auto"/>
            <w:tcMar>
              <w:left w:w="108" w:type="dxa"/>
              <w:right w:w="108" w:type="dxa"/>
            </w:tcMar>
            <w:vAlign w:val="center"/>
          </w:tcPr>
          <w:p w14:paraId="42CB9DEC">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r>
      <w:tr w14:paraId="25D7F1D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3479" w:type="dxa"/>
            <w:gridSpan w:val="3"/>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645451C0">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宋体" w:hAnsi="宋体" w:eastAsia="宋体" w:cs="宋体"/>
                <w:color w:val="000000"/>
                <w:sz w:val="20"/>
                <w:szCs w:val="20"/>
              </w:rPr>
              <w:t>二、上年结转政府信息公开申请数量</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14:paraId="26C58AFA">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14:paraId="4884019A">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14:paraId="3B8A3BA5">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14:paraId="7241B319">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990" w:type="dxa"/>
            <w:tcBorders>
              <w:top w:val="nil"/>
              <w:left w:val="nil"/>
              <w:bottom w:val="single" w:color="auto" w:sz="8" w:space="0"/>
              <w:right w:val="single" w:color="auto" w:sz="8" w:space="0"/>
            </w:tcBorders>
            <w:shd w:val="clear" w:color="auto" w:fill="auto"/>
            <w:tcMar>
              <w:left w:w="108" w:type="dxa"/>
              <w:right w:w="108" w:type="dxa"/>
            </w:tcMar>
            <w:vAlign w:val="center"/>
          </w:tcPr>
          <w:p w14:paraId="24510237">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20" w:type="dxa"/>
            <w:tcBorders>
              <w:top w:val="nil"/>
              <w:left w:val="nil"/>
              <w:bottom w:val="single" w:color="auto" w:sz="8" w:space="0"/>
              <w:right w:val="single" w:color="auto" w:sz="8" w:space="0"/>
            </w:tcBorders>
            <w:shd w:val="clear" w:color="auto" w:fill="auto"/>
            <w:tcMar>
              <w:left w:w="108" w:type="dxa"/>
              <w:right w:w="108" w:type="dxa"/>
            </w:tcMar>
            <w:vAlign w:val="center"/>
          </w:tcPr>
          <w:p w14:paraId="3D9B8F87">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02" w:type="dxa"/>
            <w:tcBorders>
              <w:top w:val="nil"/>
              <w:left w:val="nil"/>
              <w:bottom w:val="single" w:color="auto" w:sz="8" w:space="0"/>
              <w:right w:val="single" w:color="auto" w:sz="8" w:space="0"/>
            </w:tcBorders>
            <w:shd w:val="clear" w:color="auto" w:fill="auto"/>
            <w:tcMar>
              <w:left w:w="108" w:type="dxa"/>
              <w:right w:w="108" w:type="dxa"/>
            </w:tcMar>
            <w:vAlign w:val="center"/>
          </w:tcPr>
          <w:p w14:paraId="6EE21224">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r>
      <w:tr w14:paraId="36F2F2A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494"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51B193A9">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宋体" w:hAnsi="宋体" w:eastAsia="宋体" w:cs="宋体"/>
                <w:color w:val="000000"/>
                <w:sz w:val="20"/>
                <w:szCs w:val="20"/>
              </w:rPr>
              <w:t>三、本年度办理结果</w:t>
            </w:r>
          </w:p>
        </w:tc>
        <w:tc>
          <w:tcPr>
            <w:tcW w:w="2985"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1AD3CFFD">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（一）予以公开</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14:paraId="287AF161">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14:paraId="6553E341">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14:paraId="5A286702">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14:paraId="69EF6F1D">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990" w:type="dxa"/>
            <w:tcBorders>
              <w:top w:val="nil"/>
              <w:left w:val="nil"/>
              <w:bottom w:val="single" w:color="auto" w:sz="8" w:space="0"/>
              <w:right w:val="single" w:color="auto" w:sz="8" w:space="0"/>
            </w:tcBorders>
            <w:shd w:val="clear" w:color="auto" w:fill="auto"/>
            <w:tcMar>
              <w:left w:w="108" w:type="dxa"/>
              <w:right w:w="108" w:type="dxa"/>
            </w:tcMar>
            <w:vAlign w:val="center"/>
          </w:tcPr>
          <w:p w14:paraId="2E74ABB1">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20" w:type="dxa"/>
            <w:tcBorders>
              <w:top w:val="nil"/>
              <w:left w:val="nil"/>
              <w:bottom w:val="single" w:color="auto" w:sz="8" w:space="0"/>
              <w:right w:val="single" w:color="auto" w:sz="8" w:space="0"/>
            </w:tcBorders>
            <w:shd w:val="clear" w:color="auto" w:fill="auto"/>
            <w:tcMar>
              <w:left w:w="108" w:type="dxa"/>
              <w:right w:w="108" w:type="dxa"/>
            </w:tcMar>
            <w:vAlign w:val="center"/>
          </w:tcPr>
          <w:p w14:paraId="58B62898">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02" w:type="dxa"/>
            <w:tcBorders>
              <w:top w:val="nil"/>
              <w:left w:val="nil"/>
              <w:bottom w:val="single" w:color="auto" w:sz="8" w:space="0"/>
              <w:right w:val="single" w:color="auto" w:sz="8" w:space="0"/>
            </w:tcBorders>
            <w:shd w:val="clear" w:color="auto" w:fill="auto"/>
            <w:tcMar>
              <w:left w:w="108" w:type="dxa"/>
              <w:right w:w="108" w:type="dxa"/>
            </w:tcMar>
            <w:vAlign w:val="center"/>
          </w:tcPr>
          <w:p w14:paraId="2ECCEF1D">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r>
      <w:tr w14:paraId="3803859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73FA9FCC">
            <w:pPr>
              <w:rPr>
                <w:rFonts w:hint="eastAsia" w:ascii="宋体"/>
                <w:sz w:val="24"/>
                <w:szCs w:val="24"/>
              </w:rPr>
            </w:pPr>
          </w:p>
        </w:tc>
        <w:tc>
          <w:tcPr>
            <w:tcW w:w="2985"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2DC7E8AE">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（二）部分公开（区分处理的，只计这一情形，不计其他情形）</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14:paraId="3BB7B364">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14:paraId="57B47C2D">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14:paraId="296DA15C">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14:paraId="553570D0">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990" w:type="dxa"/>
            <w:tcBorders>
              <w:top w:val="nil"/>
              <w:left w:val="nil"/>
              <w:bottom w:val="single" w:color="auto" w:sz="8" w:space="0"/>
              <w:right w:val="single" w:color="auto" w:sz="8" w:space="0"/>
            </w:tcBorders>
            <w:shd w:val="clear" w:color="auto" w:fill="auto"/>
            <w:tcMar>
              <w:left w:w="108" w:type="dxa"/>
              <w:right w:w="108" w:type="dxa"/>
            </w:tcMar>
            <w:vAlign w:val="center"/>
          </w:tcPr>
          <w:p w14:paraId="6F4A3022">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20" w:type="dxa"/>
            <w:tcBorders>
              <w:top w:val="nil"/>
              <w:left w:val="nil"/>
              <w:bottom w:val="single" w:color="auto" w:sz="8" w:space="0"/>
              <w:right w:val="single" w:color="auto" w:sz="8" w:space="0"/>
            </w:tcBorders>
            <w:shd w:val="clear" w:color="auto" w:fill="auto"/>
            <w:tcMar>
              <w:left w:w="108" w:type="dxa"/>
              <w:right w:w="108" w:type="dxa"/>
            </w:tcMar>
            <w:vAlign w:val="center"/>
          </w:tcPr>
          <w:p w14:paraId="056D3B12">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02" w:type="dxa"/>
            <w:tcBorders>
              <w:top w:val="nil"/>
              <w:left w:val="nil"/>
              <w:bottom w:val="single" w:color="auto" w:sz="8" w:space="0"/>
              <w:right w:val="single" w:color="auto" w:sz="8" w:space="0"/>
            </w:tcBorders>
            <w:shd w:val="clear" w:color="auto" w:fill="auto"/>
            <w:tcMar>
              <w:left w:w="108" w:type="dxa"/>
              <w:right w:w="108" w:type="dxa"/>
            </w:tcMar>
            <w:vAlign w:val="center"/>
          </w:tcPr>
          <w:p w14:paraId="2A7D2B50">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r>
      <w:tr w14:paraId="5B657A7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60693DD9">
            <w:pPr>
              <w:rPr>
                <w:rFonts w:hint="eastAsia" w:ascii="宋体"/>
                <w:sz w:val="24"/>
                <w:szCs w:val="24"/>
              </w:rPr>
            </w:pPr>
          </w:p>
        </w:tc>
        <w:tc>
          <w:tcPr>
            <w:tcW w:w="855" w:type="dxa"/>
            <w:vMerge w:val="restart"/>
            <w:tcBorders>
              <w:top w:val="nil"/>
              <w:left w:val="nil"/>
              <w:bottom w:val="single" w:color="auto" w:sz="8" w:space="0"/>
              <w:right w:val="single" w:color="auto" w:sz="8" w:space="0"/>
            </w:tcBorders>
            <w:shd w:val="clear" w:color="auto" w:fill="auto"/>
            <w:tcMar>
              <w:left w:w="108" w:type="dxa"/>
              <w:right w:w="108" w:type="dxa"/>
            </w:tcMar>
            <w:vAlign w:val="center"/>
          </w:tcPr>
          <w:p w14:paraId="685C6253">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（三）不予公开</w:t>
            </w:r>
          </w:p>
        </w:tc>
        <w:tc>
          <w:tcPr>
            <w:tcW w:w="2130" w:type="dxa"/>
            <w:tcBorders>
              <w:top w:val="nil"/>
              <w:left w:val="nil"/>
              <w:bottom w:val="single" w:color="auto" w:sz="8" w:space="0"/>
              <w:right w:val="single" w:color="auto" w:sz="8" w:space="0"/>
            </w:tcBorders>
            <w:shd w:val="clear" w:color="auto" w:fill="auto"/>
            <w:tcMar>
              <w:left w:w="108" w:type="dxa"/>
              <w:right w:w="108" w:type="dxa"/>
            </w:tcMar>
            <w:vAlign w:val="center"/>
          </w:tcPr>
          <w:p w14:paraId="299D5927">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1.属于国家秘密</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14:paraId="0B3A2CAA">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14:paraId="39E778D4">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14:paraId="6E6DAF1A">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14:paraId="3787ECF2">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990" w:type="dxa"/>
            <w:tcBorders>
              <w:top w:val="nil"/>
              <w:left w:val="nil"/>
              <w:bottom w:val="single" w:color="auto" w:sz="8" w:space="0"/>
              <w:right w:val="single" w:color="auto" w:sz="8" w:space="0"/>
            </w:tcBorders>
            <w:shd w:val="clear" w:color="auto" w:fill="auto"/>
            <w:tcMar>
              <w:left w:w="108" w:type="dxa"/>
              <w:right w:w="108" w:type="dxa"/>
            </w:tcMar>
            <w:vAlign w:val="center"/>
          </w:tcPr>
          <w:p w14:paraId="10E8E316">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20" w:type="dxa"/>
            <w:tcBorders>
              <w:top w:val="nil"/>
              <w:left w:val="nil"/>
              <w:bottom w:val="single" w:color="auto" w:sz="8" w:space="0"/>
              <w:right w:val="single" w:color="auto" w:sz="8" w:space="0"/>
            </w:tcBorders>
            <w:shd w:val="clear" w:color="auto" w:fill="auto"/>
            <w:tcMar>
              <w:left w:w="108" w:type="dxa"/>
              <w:right w:w="108" w:type="dxa"/>
            </w:tcMar>
            <w:vAlign w:val="center"/>
          </w:tcPr>
          <w:p w14:paraId="41E189BF">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02" w:type="dxa"/>
            <w:tcBorders>
              <w:top w:val="nil"/>
              <w:left w:val="nil"/>
              <w:bottom w:val="single" w:color="auto" w:sz="8" w:space="0"/>
              <w:right w:val="single" w:color="auto" w:sz="8" w:space="0"/>
            </w:tcBorders>
            <w:shd w:val="clear" w:color="auto" w:fill="auto"/>
            <w:tcMar>
              <w:left w:w="108" w:type="dxa"/>
              <w:right w:w="108" w:type="dxa"/>
            </w:tcMar>
            <w:vAlign w:val="center"/>
          </w:tcPr>
          <w:p w14:paraId="5D149C1E">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r>
      <w:tr w14:paraId="38D8831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21E9706B">
            <w:pPr>
              <w:rPr>
                <w:rFonts w:hint="eastAsia" w:ascii="宋体"/>
                <w:sz w:val="24"/>
                <w:szCs w:val="24"/>
              </w:rPr>
            </w:pPr>
          </w:p>
        </w:tc>
        <w:tc>
          <w:tcPr>
            <w:tcW w:w="855"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14:paraId="78D4BDF6">
            <w:pPr>
              <w:rPr>
                <w:rFonts w:hint="eastAsia" w:ascii="宋体"/>
                <w:sz w:val="24"/>
                <w:szCs w:val="24"/>
              </w:rPr>
            </w:pPr>
          </w:p>
        </w:tc>
        <w:tc>
          <w:tcPr>
            <w:tcW w:w="2130" w:type="dxa"/>
            <w:tcBorders>
              <w:top w:val="nil"/>
              <w:left w:val="nil"/>
              <w:bottom w:val="single" w:color="auto" w:sz="8" w:space="0"/>
              <w:right w:val="single" w:color="auto" w:sz="8" w:space="0"/>
            </w:tcBorders>
            <w:shd w:val="clear" w:color="auto" w:fill="auto"/>
            <w:tcMar>
              <w:left w:w="108" w:type="dxa"/>
              <w:right w:w="108" w:type="dxa"/>
            </w:tcMar>
            <w:vAlign w:val="center"/>
          </w:tcPr>
          <w:p w14:paraId="48A8969A">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2.其他法律行政法规禁止公开</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14:paraId="76BE8627">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14:paraId="681A476C">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14:paraId="645B2A50">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14:paraId="1938A430">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990" w:type="dxa"/>
            <w:tcBorders>
              <w:top w:val="nil"/>
              <w:left w:val="nil"/>
              <w:bottom w:val="single" w:color="auto" w:sz="8" w:space="0"/>
              <w:right w:val="single" w:color="auto" w:sz="8" w:space="0"/>
            </w:tcBorders>
            <w:shd w:val="clear" w:color="auto" w:fill="auto"/>
            <w:tcMar>
              <w:left w:w="108" w:type="dxa"/>
              <w:right w:w="108" w:type="dxa"/>
            </w:tcMar>
            <w:vAlign w:val="center"/>
          </w:tcPr>
          <w:p w14:paraId="349F64D2">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20" w:type="dxa"/>
            <w:tcBorders>
              <w:top w:val="nil"/>
              <w:left w:val="nil"/>
              <w:bottom w:val="single" w:color="auto" w:sz="8" w:space="0"/>
              <w:right w:val="single" w:color="auto" w:sz="8" w:space="0"/>
            </w:tcBorders>
            <w:shd w:val="clear" w:color="auto" w:fill="auto"/>
            <w:tcMar>
              <w:left w:w="108" w:type="dxa"/>
              <w:right w:w="108" w:type="dxa"/>
            </w:tcMar>
            <w:vAlign w:val="center"/>
          </w:tcPr>
          <w:p w14:paraId="4ABCEBA2">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02" w:type="dxa"/>
            <w:tcBorders>
              <w:top w:val="nil"/>
              <w:left w:val="nil"/>
              <w:bottom w:val="single" w:color="auto" w:sz="8" w:space="0"/>
              <w:right w:val="single" w:color="auto" w:sz="8" w:space="0"/>
            </w:tcBorders>
            <w:shd w:val="clear" w:color="auto" w:fill="auto"/>
            <w:tcMar>
              <w:left w:w="108" w:type="dxa"/>
              <w:right w:w="108" w:type="dxa"/>
            </w:tcMar>
            <w:vAlign w:val="center"/>
          </w:tcPr>
          <w:p w14:paraId="66A04807">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r>
      <w:tr w14:paraId="763A33E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6046406C">
            <w:pPr>
              <w:rPr>
                <w:rFonts w:hint="eastAsia" w:ascii="宋体"/>
                <w:sz w:val="24"/>
                <w:szCs w:val="24"/>
              </w:rPr>
            </w:pPr>
          </w:p>
        </w:tc>
        <w:tc>
          <w:tcPr>
            <w:tcW w:w="855"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14:paraId="787E5959">
            <w:pPr>
              <w:rPr>
                <w:rFonts w:hint="eastAsia" w:ascii="宋体"/>
                <w:sz w:val="24"/>
                <w:szCs w:val="24"/>
              </w:rPr>
            </w:pPr>
          </w:p>
        </w:tc>
        <w:tc>
          <w:tcPr>
            <w:tcW w:w="2130" w:type="dxa"/>
            <w:tcBorders>
              <w:top w:val="nil"/>
              <w:left w:val="nil"/>
              <w:bottom w:val="single" w:color="auto" w:sz="8" w:space="0"/>
              <w:right w:val="single" w:color="auto" w:sz="8" w:space="0"/>
            </w:tcBorders>
            <w:shd w:val="clear" w:color="auto" w:fill="auto"/>
            <w:tcMar>
              <w:left w:w="108" w:type="dxa"/>
              <w:right w:w="108" w:type="dxa"/>
            </w:tcMar>
            <w:vAlign w:val="center"/>
          </w:tcPr>
          <w:p w14:paraId="6B75B26B">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3.危及“三安全一稳定”</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14:paraId="5DEB73C0">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14:paraId="6A7FFA69">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14:paraId="019CE2DA">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14:paraId="758ECB55">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990" w:type="dxa"/>
            <w:tcBorders>
              <w:top w:val="nil"/>
              <w:left w:val="nil"/>
              <w:bottom w:val="single" w:color="auto" w:sz="8" w:space="0"/>
              <w:right w:val="single" w:color="auto" w:sz="8" w:space="0"/>
            </w:tcBorders>
            <w:shd w:val="clear" w:color="auto" w:fill="auto"/>
            <w:tcMar>
              <w:left w:w="108" w:type="dxa"/>
              <w:right w:w="108" w:type="dxa"/>
            </w:tcMar>
            <w:vAlign w:val="center"/>
          </w:tcPr>
          <w:p w14:paraId="5F31D5E0">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20" w:type="dxa"/>
            <w:tcBorders>
              <w:top w:val="nil"/>
              <w:left w:val="nil"/>
              <w:bottom w:val="single" w:color="auto" w:sz="8" w:space="0"/>
              <w:right w:val="single" w:color="auto" w:sz="8" w:space="0"/>
            </w:tcBorders>
            <w:shd w:val="clear" w:color="auto" w:fill="auto"/>
            <w:tcMar>
              <w:left w:w="108" w:type="dxa"/>
              <w:right w:w="108" w:type="dxa"/>
            </w:tcMar>
            <w:vAlign w:val="center"/>
          </w:tcPr>
          <w:p w14:paraId="38C74E48">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02" w:type="dxa"/>
            <w:tcBorders>
              <w:top w:val="nil"/>
              <w:left w:val="nil"/>
              <w:bottom w:val="single" w:color="auto" w:sz="8" w:space="0"/>
              <w:right w:val="single" w:color="auto" w:sz="8" w:space="0"/>
            </w:tcBorders>
            <w:shd w:val="clear" w:color="auto" w:fill="auto"/>
            <w:tcMar>
              <w:left w:w="108" w:type="dxa"/>
              <w:right w:w="108" w:type="dxa"/>
            </w:tcMar>
            <w:vAlign w:val="center"/>
          </w:tcPr>
          <w:p w14:paraId="347DAC67">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r>
      <w:tr w14:paraId="3656053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31E10D26">
            <w:pPr>
              <w:rPr>
                <w:rFonts w:hint="eastAsia" w:ascii="宋体"/>
                <w:sz w:val="24"/>
                <w:szCs w:val="24"/>
              </w:rPr>
            </w:pPr>
          </w:p>
        </w:tc>
        <w:tc>
          <w:tcPr>
            <w:tcW w:w="855"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14:paraId="6366D99E">
            <w:pPr>
              <w:rPr>
                <w:rFonts w:hint="eastAsia" w:ascii="宋体"/>
                <w:sz w:val="24"/>
                <w:szCs w:val="24"/>
              </w:rPr>
            </w:pPr>
          </w:p>
        </w:tc>
        <w:tc>
          <w:tcPr>
            <w:tcW w:w="2130" w:type="dxa"/>
            <w:tcBorders>
              <w:top w:val="nil"/>
              <w:left w:val="nil"/>
              <w:bottom w:val="single" w:color="auto" w:sz="8" w:space="0"/>
              <w:right w:val="single" w:color="auto" w:sz="8" w:space="0"/>
            </w:tcBorders>
            <w:shd w:val="clear" w:color="auto" w:fill="auto"/>
            <w:tcMar>
              <w:left w:w="108" w:type="dxa"/>
              <w:right w:w="108" w:type="dxa"/>
            </w:tcMar>
            <w:vAlign w:val="center"/>
          </w:tcPr>
          <w:p w14:paraId="12A8FFE0">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4.保护第三方合法权益</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14:paraId="3BD3059C">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14:paraId="676F6985">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14:paraId="4DDEF022">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14:paraId="0D28A96C">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990" w:type="dxa"/>
            <w:tcBorders>
              <w:top w:val="nil"/>
              <w:left w:val="nil"/>
              <w:bottom w:val="single" w:color="auto" w:sz="8" w:space="0"/>
              <w:right w:val="single" w:color="auto" w:sz="8" w:space="0"/>
            </w:tcBorders>
            <w:shd w:val="clear" w:color="auto" w:fill="auto"/>
            <w:tcMar>
              <w:left w:w="108" w:type="dxa"/>
              <w:right w:w="108" w:type="dxa"/>
            </w:tcMar>
            <w:vAlign w:val="center"/>
          </w:tcPr>
          <w:p w14:paraId="69911DAD">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20" w:type="dxa"/>
            <w:tcBorders>
              <w:top w:val="nil"/>
              <w:left w:val="nil"/>
              <w:bottom w:val="single" w:color="auto" w:sz="8" w:space="0"/>
              <w:right w:val="single" w:color="auto" w:sz="8" w:space="0"/>
            </w:tcBorders>
            <w:shd w:val="clear" w:color="auto" w:fill="auto"/>
            <w:tcMar>
              <w:left w:w="108" w:type="dxa"/>
              <w:right w:w="108" w:type="dxa"/>
            </w:tcMar>
            <w:vAlign w:val="center"/>
          </w:tcPr>
          <w:p w14:paraId="7904009A">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02" w:type="dxa"/>
            <w:tcBorders>
              <w:top w:val="nil"/>
              <w:left w:val="nil"/>
              <w:bottom w:val="single" w:color="auto" w:sz="8" w:space="0"/>
              <w:right w:val="single" w:color="auto" w:sz="8" w:space="0"/>
            </w:tcBorders>
            <w:shd w:val="clear" w:color="auto" w:fill="auto"/>
            <w:tcMar>
              <w:left w:w="108" w:type="dxa"/>
              <w:right w:w="108" w:type="dxa"/>
            </w:tcMar>
            <w:vAlign w:val="center"/>
          </w:tcPr>
          <w:p w14:paraId="6E89F823">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r>
      <w:tr w14:paraId="506CD62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3BB141EC">
            <w:pPr>
              <w:rPr>
                <w:rFonts w:hint="eastAsia" w:ascii="宋体"/>
                <w:sz w:val="24"/>
                <w:szCs w:val="24"/>
              </w:rPr>
            </w:pPr>
          </w:p>
        </w:tc>
        <w:tc>
          <w:tcPr>
            <w:tcW w:w="855"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14:paraId="6D5B3CA1">
            <w:pPr>
              <w:rPr>
                <w:rFonts w:hint="eastAsia" w:ascii="宋体"/>
                <w:sz w:val="24"/>
                <w:szCs w:val="24"/>
              </w:rPr>
            </w:pPr>
          </w:p>
        </w:tc>
        <w:tc>
          <w:tcPr>
            <w:tcW w:w="2130" w:type="dxa"/>
            <w:tcBorders>
              <w:top w:val="nil"/>
              <w:left w:val="nil"/>
              <w:bottom w:val="single" w:color="auto" w:sz="8" w:space="0"/>
              <w:right w:val="single" w:color="auto" w:sz="8" w:space="0"/>
            </w:tcBorders>
            <w:shd w:val="clear" w:color="auto" w:fill="auto"/>
            <w:tcMar>
              <w:left w:w="108" w:type="dxa"/>
              <w:right w:w="108" w:type="dxa"/>
            </w:tcMar>
            <w:vAlign w:val="center"/>
          </w:tcPr>
          <w:p w14:paraId="371CD84E">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5.属于三类内部事务信息</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14:paraId="601AAE62">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14:paraId="215612C1">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14:paraId="6C7FFDD1">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14:paraId="04685B31">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990" w:type="dxa"/>
            <w:tcBorders>
              <w:top w:val="nil"/>
              <w:left w:val="nil"/>
              <w:bottom w:val="single" w:color="auto" w:sz="8" w:space="0"/>
              <w:right w:val="single" w:color="auto" w:sz="8" w:space="0"/>
            </w:tcBorders>
            <w:shd w:val="clear" w:color="auto" w:fill="auto"/>
            <w:tcMar>
              <w:left w:w="108" w:type="dxa"/>
              <w:right w:w="108" w:type="dxa"/>
            </w:tcMar>
            <w:vAlign w:val="center"/>
          </w:tcPr>
          <w:p w14:paraId="57B5CC11">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20" w:type="dxa"/>
            <w:tcBorders>
              <w:top w:val="nil"/>
              <w:left w:val="nil"/>
              <w:bottom w:val="single" w:color="auto" w:sz="8" w:space="0"/>
              <w:right w:val="single" w:color="auto" w:sz="8" w:space="0"/>
            </w:tcBorders>
            <w:shd w:val="clear" w:color="auto" w:fill="auto"/>
            <w:tcMar>
              <w:left w:w="108" w:type="dxa"/>
              <w:right w:w="108" w:type="dxa"/>
            </w:tcMar>
            <w:vAlign w:val="center"/>
          </w:tcPr>
          <w:p w14:paraId="01EA1834">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02" w:type="dxa"/>
            <w:tcBorders>
              <w:top w:val="nil"/>
              <w:left w:val="nil"/>
              <w:bottom w:val="single" w:color="auto" w:sz="8" w:space="0"/>
              <w:right w:val="single" w:color="auto" w:sz="8" w:space="0"/>
            </w:tcBorders>
            <w:shd w:val="clear" w:color="auto" w:fill="auto"/>
            <w:tcMar>
              <w:left w:w="108" w:type="dxa"/>
              <w:right w:w="108" w:type="dxa"/>
            </w:tcMar>
            <w:vAlign w:val="center"/>
          </w:tcPr>
          <w:p w14:paraId="452BD37C">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r>
      <w:tr w14:paraId="2B17CB0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7338C1A5">
            <w:pPr>
              <w:rPr>
                <w:rFonts w:hint="eastAsia" w:ascii="宋体"/>
                <w:sz w:val="24"/>
                <w:szCs w:val="24"/>
              </w:rPr>
            </w:pPr>
          </w:p>
        </w:tc>
        <w:tc>
          <w:tcPr>
            <w:tcW w:w="855"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14:paraId="169A3BC3">
            <w:pPr>
              <w:rPr>
                <w:rFonts w:hint="eastAsia" w:ascii="宋体"/>
                <w:sz w:val="24"/>
                <w:szCs w:val="24"/>
              </w:rPr>
            </w:pPr>
          </w:p>
        </w:tc>
        <w:tc>
          <w:tcPr>
            <w:tcW w:w="2130" w:type="dxa"/>
            <w:tcBorders>
              <w:top w:val="nil"/>
              <w:left w:val="nil"/>
              <w:bottom w:val="single" w:color="auto" w:sz="8" w:space="0"/>
              <w:right w:val="single" w:color="auto" w:sz="8" w:space="0"/>
            </w:tcBorders>
            <w:shd w:val="clear" w:color="auto" w:fill="auto"/>
            <w:tcMar>
              <w:left w:w="108" w:type="dxa"/>
              <w:right w:w="108" w:type="dxa"/>
            </w:tcMar>
            <w:vAlign w:val="center"/>
          </w:tcPr>
          <w:p w14:paraId="4053B41D">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6.属于四类过程性信息</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14:paraId="22E07BAC">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14:paraId="26C9DB41">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14:paraId="0830F501">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14:paraId="5FB766D7">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990" w:type="dxa"/>
            <w:tcBorders>
              <w:top w:val="nil"/>
              <w:left w:val="nil"/>
              <w:bottom w:val="single" w:color="auto" w:sz="8" w:space="0"/>
              <w:right w:val="single" w:color="auto" w:sz="8" w:space="0"/>
            </w:tcBorders>
            <w:shd w:val="clear" w:color="auto" w:fill="auto"/>
            <w:tcMar>
              <w:left w:w="108" w:type="dxa"/>
              <w:right w:w="108" w:type="dxa"/>
            </w:tcMar>
            <w:vAlign w:val="center"/>
          </w:tcPr>
          <w:p w14:paraId="1F40F76F">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20" w:type="dxa"/>
            <w:tcBorders>
              <w:top w:val="nil"/>
              <w:left w:val="nil"/>
              <w:bottom w:val="single" w:color="auto" w:sz="8" w:space="0"/>
              <w:right w:val="single" w:color="auto" w:sz="8" w:space="0"/>
            </w:tcBorders>
            <w:shd w:val="clear" w:color="auto" w:fill="auto"/>
            <w:tcMar>
              <w:left w:w="108" w:type="dxa"/>
              <w:right w:w="108" w:type="dxa"/>
            </w:tcMar>
            <w:vAlign w:val="center"/>
          </w:tcPr>
          <w:p w14:paraId="01E33E09">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02" w:type="dxa"/>
            <w:tcBorders>
              <w:top w:val="nil"/>
              <w:left w:val="nil"/>
              <w:bottom w:val="single" w:color="auto" w:sz="8" w:space="0"/>
              <w:right w:val="single" w:color="auto" w:sz="8" w:space="0"/>
            </w:tcBorders>
            <w:shd w:val="clear" w:color="auto" w:fill="auto"/>
            <w:tcMar>
              <w:left w:w="108" w:type="dxa"/>
              <w:right w:w="108" w:type="dxa"/>
            </w:tcMar>
            <w:vAlign w:val="center"/>
          </w:tcPr>
          <w:p w14:paraId="2870666A">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r>
      <w:tr w14:paraId="6B230C5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14BA9103">
            <w:pPr>
              <w:rPr>
                <w:rFonts w:hint="eastAsia" w:ascii="宋体"/>
                <w:sz w:val="24"/>
                <w:szCs w:val="24"/>
              </w:rPr>
            </w:pPr>
          </w:p>
        </w:tc>
        <w:tc>
          <w:tcPr>
            <w:tcW w:w="855"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14:paraId="4098B05E">
            <w:pPr>
              <w:rPr>
                <w:rFonts w:hint="eastAsia" w:ascii="宋体"/>
                <w:sz w:val="24"/>
                <w:szCs w:val="24"/>
              </w:rPr>
            </w:pPr>
          </w:p>
        </w:tc>
        <w:tc>
          <w:tcPr>
            <w:tcW w:w="2130" w:type="dxa"/>
            <w:tcBorders>
              <w:top w:val="nil"/>
              <w:left w:val="nil"/>
              <w:bottom w:val="single" w:color="auto" w:sz="8" w:space="0"/>
              <w:right w:val="single" w:color="auto" w:sz="8" w:space="0"/>
            </w:tcBorders>
            <w:shd w:val="clear" w:color="auto" w:fill="auto"/>
            <w:tcMar>
              <w:left w:w="108" w:type="dxa"/>
              <w:right w:w="108" w:type="dxa"/>
            </w:tcMar>
            <w:vAlign w:val="center"/>
          </w:tcPr>
          <w:p w14:paraId="6D98C36A">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7.属于行政执法案卷</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14:paraId="544141DE">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14:paraId="5E7DCCCF">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14:paraId="05A70654">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14:paraId="36CACD2E">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990" w:type="dxa"/>
            <w:tcBorders>
              <w:top w:val="nil"/>
              <w:left w:val="nil"/>
              <w:bottom w:val="single" w:color="auto" w:sz="8" w:space="0"/>
              <w:right w:val="single" w:color="auto" w:sz="8" w:space="0"/>
            </w:tcBorders>
            <w:shd w:val="clear" w:color="auto" w:fill="auto"/>
            <w:tcMar>
              <w:left w:w="108" w:type="dxa"/>
              <w:right w:w="108" w:type="dxa"/>
            </w:tcMar>
            <w:vAlign w:val="center"/>
          </w:tcPr>
          <w:p w14:paraId="649078EE">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20" w:type="dxa"/>
            <w:tcBorders>
              <w:top w:val="nil"/>
              <w:left w:val="nil"/>
              <w:bottom w:val="single" w:color="auto" w:sz="8" w:space="0"/>
              <w:right w:val="single" w:color="auto" w:sz="8" w:space="0"/>
            </w:tcBorders>
            <w:shd w:val="clear" w:color="auto" w:fill="auto"/>
            <w:tcMar>
              <w:left w:w="108" w:type="dxa"/>
              <w:right w:w="108" w:type="dxa"/>
            </w:tcMar>
            <w:vAlign w:val="center"/>
          </w:tcPr>
          <w:p w14:paraId="7395CB62">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02" w:type="dxa"/>
            <w:tcBorders>
              <w:top w:val="nil"/>
              <w:left w:val="nil"/>
              <w:bottom w:val="single" w:color="auto" w:sz="8" w:space="0"/>
              <w:right w:val="single" w:color="auto" w:sz="8" w:space="0"/>
            </w:tcBorders>
            <w:shd w:val="clear" w:color="auto" w:fill="auto"/>
            <w:tcMar>
              <w:left w:w="108" w:type="dxa"/>
              <w:right w:w="108" w:type="dxa"/>
            </w:tcMar>
            <w:vAlign w:val="center"/>
          </w:tcPr>
          <w:p w14:paraId="5C869E27">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r>
      <w:tr w14:paraId="1C89662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1AC73DF2">
            <w:pPr>
              <w:rPr>
                <w:rFonts w:hint="eastAsia" w:ascii="宋体"/>
                <w:sz w:val="24"/>
                <w:szCs w:val="24"/>
              </w:rPr>
            </w:pPr>
          </w:p>
        </w:tc>
        <w:tc>
          <w:tcPr>
            <w:tcW w:w="855"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14:paraId="78D1DABF">
            <w:pPr>
              <w:rPr>
                <w:rFonts w:hint="eastAsia" w:ascii="宋体"/>
                <w:sz w:val="24"/>
                <w:szCs w:val="24"/>
              </w:rPr>
            </w:pPr>
          </w:p>
        </w:tc>
        <w:tc>
          <w:tcPr>
            <w:tcW w:w="2130" w:type="dxa"/>
            <w:tcBorders>
              <w:top w:val="nil"/>
              <w:left w:val="nil"/>
              <w:bottom w:val="single" w:color="auto" w:sz="8" w:space="0"/>
              <w:right w:val="single" w:color="auto" w:sz="8" w:space="0"/>
            </w:tcBorders>
            <w:shd w:val="clear" w:color="auto" w:fill="auto"/>
            <w:tcMar>
              <w:left w:w="108" w:type="dxa"/>
              <w:right w:w="108" w:type="dxa"/>
            </w:tcMar>
            <w:vAlign w:val="center"/>
          </w:tcPr>
          <w:p w14:paraId="585B1A45">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8.属于行政查询事项</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14:paraId="459A1019">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14:paraId="517594C4">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14:paraId="2DE6F041">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14:paraId="1ED525AD">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990" w:type="dxa"/>
            <w:tcBorders>
              <w:top w:val="nil"/>
              <w:left w:val="nil"/>
              <w:bottom w:val="single" w:color="auto" w:sz="8" w:space="0"/>
              <w:right w:val="single" w:color="auto" w:sz="8" w:space="0"/>
            </w:tcBorders>
            <w:shd w:val="clear" w:color="auto" w:fill="auto"/>
            <w:tcMar>
              <w:left w:w="108" w:type="dxa"/>
              <w:right w:w="108" w:type="dxa"/>
            </w:tcMar>
            <w:vAlign w:val="center"/>
          </w:tcPr>
          <w:p w14:paraId="269CE2B9">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20" w:type="dxa"/>
            <w:tcBorders>
              <w:top w:val="nil"/>
              <w:left w:val="nil"/>
              <w:bottom w:val="single" w:color="auto" w:sz="8" w:space="0"/>
              <w:right w:val="single" w:color="auto" w:sz="8" w:space="0"/>
            </w:tcBorders>
            <w:shd w:val="clear" w:color="auto" w:fill="auto"/>
            <w:tcMar>
              <w:left w:w="108" w:type="dxa"/>
              <w:right w:w="108" w:type="dxa"/>
            </w:tcMar>
            <w:vAlign w:val="center"/>
          </w:tcPr>
          <w:p w14:paraId="1307F525">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02" w:type="dxa"/>
            <w:tcBorders>
              <w:top w:val="nil"/>
              <w:left w:val="nil"/>
              <w:bottom w:val="single" w:color="auto" w:sz="8" w:space="0"/>
              <w:right w:val="single" w:color="auto" w:sz="8" w:space="0"/>
            </w:tcBorders>
            <w:shd w:val="clear" w:color="auto" w:fill="auto"/>
            <w:tcMar>
              <w:left w:w="108" w:type="dxa"/>
              <w:right w:w="108" w:type="dxa"/>
            </w:tcMar>
            <w:vAlign w:val="center"/>
          </w:tcPr>
          <w:p w14:paraId="32D14BCF">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r>
      <w:tr w14:paraId="2B6D0AA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75EB4740">
            <w:pPr>
              <w:rPr>
                <w:rFonts w:hint="eastAsia" w:ascii="宋体"/>
                <w:sz w:val="24"/>
                <w:szCs w:val="24"/>
              </w:rPr>
            </w:pPr>
          </w:p>
        </w:tc>
        <w:tc>
          <w:tcPr>
            <w:tcW w:w="855" w:type="dxa"/>
            <w:vMerge w:val="restart"/>
            <w:tcBorders>
              <w:top w:val="nil"/>
              <w:left w:val="nil"/>
              <w:bottom w:val="single" w:color="auto" w:sz="8" w:space="0"/>
              <w:right w:val="single" w:color="auto" w:sz="8" w:space="0"/>
            </w:tcBorders>
            <w:shd w:val="clear" w:color="auto" w:fill="auto"/>
            <w:tcMar>
              <w:left w:w="108" w:type="dxa"/>
              <w:right w:w="108" w:type="dxa"/>
            </w:tcMar>
            <w:vAlign w:val="center"/>
          </w:tcPr>
          <w:p w14:paraId="7476BE21">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楷体" w:hAnsi="楷体" w:eastAsia="楷体" w:cs="楷体"/>
                <w:color w:val="000000"/>
                <w:sz w:val="20"/>
                <w:szCs w:val="20"/>
              </w:rPr>
              <w:t>（四）无法提供</w:t>
            </w:r>
          </w:p>
        </w:tc>
        <w:tc>
          <w:tcPr>
            <w:tcW w:w="2130" w:type="dxa"/>
            <w:tcBorders>
              <w:top w:val="nil"/>
              <w:left w:val="nil"/>
              <w:bottom w:val="single" w:color="auto" w:sz="8" w:space="0"/>
              <w:right w:val="single" w:color="auto" w:sz="8" w:space="0"/>
            </w:tcBorders>
            <w:shd w:val="clear" w:color="auto" w:fill="auto"/>
            <w:tcMar>
              <w:left w:w="108" w:type="dxa"/>
              <w:right w:w="108" w:type="dxa"/>
            </w:tcMar>
            <w:vAlign w:val="center"/>
          </w:tcPr>
          <w:p w14:paraId="68037E86">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1.本单位不掌握相关政府信息</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14:paraId="0488D7F6">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14:paraId="1FD0FD11">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14:paraId="1701B904">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14:paraId="1F9D686B">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990" w:type="dxa"/>
            <w:tcBorders>
              <w:top w:val="nil"/>
              <w:left w:val="nil"/>
              <w:bottom w:val="single" w:color="auto" w:sz="8" w:space="0"/>
              <w:right w:val="single" w:color="auto" w:sz="8" w:space="0"/>
            </w:tcBorders>
            <w:shd w:val="clear" w:color="auto" w:fill="auto"/>
            <w:tcMar>
              <w:left w:w="108" w:type="dxa"/>
              <w:right w:w="108" w:type="dxa"/>
            </w:tcMar>
            <w:vAlign w:val="center"/>
          </w:tcPr>
          <w:p w14:paraId="1BFBEB5F">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20" w:type="dxa"/>
            <w:tcBorders>
              <w:top w:val="nil"/>
              <w:left w:val="nil"/>
              <w:bottom w:val="single" w:color="auto" w:sz="8" w:space="0"/>
              <w:right w:val="single" w:color="auto" w:sz="8" w:space="0"/>
            </w:tcBorders>
            <w:shd w:val="clear" w:color="auto" w:fill="auto"/>
            <w:tcMar>
              <w:left w:w="108" w:type="dxa"/>
              <w:right w:w="108" w:type="dxa"/>
            </w:tcMar>
            <w:vAlign w:val="center"/>
          </w:tcPr>
          <w:p w14:paraId="75F7BDDC">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02" w:type="dxa"/>
            <w:tcBorders>
              <w:top w:val="nil"/>
              <w:left w:val="nil"/>
              <w:bottom w:val="single" w:color="auto" w:sz="8" w:space="0"/>
              <w:right w:val="single" w:color="auto" w:sz="8" w:space="0"/>
            </w:tcBorders>
            <w:shd w:val="clear" w:color="auto" w:fill="auto"/>
            <w:tcMar>
              <w:left w:w="108" w:type="dxa"/>
              <w:right w:w="108" w:type="dxa"/>
            </w:tcMar>
            <w:vAlign w:val="center"/>
          </w:tcPr>
          <w:p w14:paraId="2E884452">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r>
      <w:tr w14:paraId="406DE18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2F080102">
            <w:pPr>
              <w:rPr>
                <w:rFonts w:hint="eastAsia" w:ascii="宋体"/>
                <w:sz w:val="24"/>
                <w:szCs w:val="24"/>
              </w:rPr>
            </w:pPr>
          </w:p>
        </w:tc>
        <w:tc>
          <w:tcPr>
            <w:tcW w:w="855"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14:paraId="2D6920D1">
            <w:pPr>
              <w:rPr>
                <w:rFonts w:hint="eastAsia" w:ascii="宋体"/>
                <w:sz w:val="24"/>
                <w:szCs w:val="24"/>
              </w:rPr>
            </w:pPr>
          </w:p>
        </w:tc>
        <w:tc>
          <w:tcPr>
            <w:tcW w:w="2130" w:type="dxa"/>
            <w:tcBorders>
              <w:top w:val="nil"/>
              <w:left w:val="nil"/>
              <w:bottom w:val="single" w:color="auto" w:sz="8" w:space="0"/>
              <w:right w:val="single" w:color="auto" w:sz="8" w:space="0"/>
            </w:tcBorders>
            <w:shd w:val="clear" w:color="auto" w:fill="auto"/>
            <w:tcMar>
              <w:left w:w="108" w:type="dxa"/>
              <w:right w:w="108" w:type="dxa"/>
            </w:tcMar>
            <w:vAlign w:val="center"/>
          </w:tcPr>
          <w:p w14:paraId="71B13890">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2.没有现成信息需要另行制作</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14:paraId="5777EA49">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14:paraId="43F8B318">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14:paraId="41B28E72">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14:paraId="42F8F7AC">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990" w:type="dxa"/>
            <w:tcBorders>
              <w:top w:val="nil"/>
              <w:left w:val="nil"/>
              <w:bottom w:val="single" w:color="auto" w:sz="8" w:space="0"/>
              <w:right w:val="single" w:color="auto" w:sz="8" w:space="0"/>
            </w:tcBorders>
            <w:shd w:val="clear" w:color="auto" w:fill="auto"/>
            <w:tcMar>
              <w:left w:w="108" w:type="dxa"/>
              <w:right w:w="108" w:type="dxa"/>
            </w:tcMar>
            <w:vAlign w:val="center"/>
          </w:tcPr>
          <w:p w14:paraId="6A689827">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20" w:type="dxa"/>
            <w:tcBorders>
              <w:top w:val="nil"/>
              <w:left w:val="nil"/>
              <w:bottom w:val="single" w:color="auto" w:sz="8" w:space="0"/>
              <w:right w:val="single" w:color="auto" w:sz="8" w:space="0"/>
            </w:tcBorders>
            <w:shd w:val="clear" w:color="auto" w:fill="auto"/>
            <w:tcMar>
              <w:left w:w="108" w:type="dxa"/>
              <w:right w:w="108" w:type="dxa"/>
            </w:tcMar>
            <w:vAlign w:val="center"/>
          </w:tcPr>
          <w:p w14:paraId="54D6B763">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02" w:type="dxa"/>
            <w:tcBorders>
              <w:top w:val="nil"/>
              <w:left w:val="nil"/>
              <w:bottom w:val="single" w:color="auto" w:sz="8" w:space="0"/>
              <w:right w:val="single" w:color="auto" w:sz="8" w:space="0"/>
            </w:tcBorders>
            <w:shd w:val="clear" w:color="auto" w:fill="auto"/>
            <w:tcMar>
              <w:left w:w="108" w:type="dxa"/>
              <w:right w:w="108" w:type="dxa"/>
            </w:tcMar>
            <w:vAlign w:val="center"/>
          </w:tcPr>
          <w:p w14:paraId="0D10D474">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r>
      <w:tr w14:paraId="052C0DC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6CA6A108">
            <w:pPr>
              <w:rPr>
                <w:rFonts w:hint="eastAsia" w:ascii="宋体"/>
                <w:sz w:val="24"/>
                <w:szCs w:val="24"/>
              </w:rPr>
            </w:pPr>
          </w:p>
        </w:tc>
        <w:tc>
          <w:tcPr>
            <w:tcW w:w="855"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14:paraId="420742EB">
            <w:pPr>
              <w:rPr>
                <w:rFonts w:hint="eastAsia" w:ascii="宋体"/>
                <w:sz w:val="24"/>
                <w:szCs w:val="24"/>
              </w:rPr>
            </w:pPr>
          </w:p>
        </w:tc>
        <w:tc>
          <w:tcPr>
            <w:tcW w:w="2130" w:type="dxa"/>
            <w:tcBorders>
              <w:top w:val="nil"/>
              <w:left w:val="nil"/>
              <w:bottom w:val="single" w:color="auto" w:sz="8" w:space="0"/>
              <w:right w:val="single" w:color="auto" w:sz="8" w:space="0"/>
            </w:tcBorders>
            <w:shd w:val="clear" w:color="auto" w:fill="auto"/>
            <w:tcMar>
              <w:left w:w="108" w:type="dxa"/>
              <w:right w:w="108" w:type="dxa"/>
            </w:tcMar>
            <w:vAlign w:val="center"/>
          </w:tcPr>
          <w:p w14:paraId="2E07C32D">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3.补正后申请内容仍不明确</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14:paraId="3517C487">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14:paraId="33BA8626">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14:paraId="1D894EB7">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14:paraId="7A36B771">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990" w:type="dxa"/>
            <w:tcBorders>
              <w:top w:val="nil"/>
              <w:left w:val="nil"/>
              <w:bottom w:val="single" w:color="auto" w:sz="8" w:space="0"/>
              <w:right w:val="single" w:color="auto" w:sz="8" w:space="0"/>
            </w:tcBorders>
            <w:shd w:val="clear" w:color="auto" w:fill="auto"/>
            <w:tcMar>
              <w:left w:w="108" w:type="dxa"/>
              <w:right w:w="108" w:type="dxa"/>
            </w:tcMar>
            <w:vAlign w:val="center"/>
          </w:tcPr>
          <w:p w14:paraId="39292A09">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20" w:type="dxa"/>
            <w:tcBorders>
              <w:top w:val="nil"/>
              <w:left w:val="nil"/>
              <w:bottom w:val="single" w:color="auto" w:sz="8" w:space="0"/>
              <w:right w:val="single" w:color="auto" w:sz="8" w:space="0"/>
            </w:tcBorders>
            <w:shd w:val="clear" w:color="auto" w:fill="auto"/>
            <w:tcMar>
              <w:left w:w="108" w:type="dxa"/>
              <w:right w:w="108" w:type="dxa"/>
            </w:tcMar>
            <w:vAlign w:val="center"/>
          </w:tcPr>
          <w:p w14:paraId="2EFF3C09">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02" w:type="dxa"/>
            <w:tcBorders>
              <w:top w:val="nil"/>
              <w:left w:val="nil"/>
              <w:bottom w:val="single" w:color="auto" w:sz="8" w:space="0"/>
              <w:right w:val="single" w:color="auto" w:sz="8" w:space="0"/>
            </w:tcBorders>
            <w:shd w:val="clear" w:color="auto" w:fill="auto"/>
            <w:tcMar>
              <w:left w:w="108" w:type="dxa"/>
              <w:right w:w="108" w:type="dxa"/>
            </w:tcMar>
            <w:vAlign w:val="center"/>
          </w:tcPr>
          <w:p w14:paraId="51CE5458">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r>
      <w:tr w14:paraId="21135FA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68BC3038">
            <w:pPr>
              <w:rPr>
                <w:rFonts w:hint="eastAsia" w:ascii="宋体"/>
                <w:sz w:val="24"/>
                <w:szCs w:val="24"/>
              </w:rPr>
            </w:pPr>
          </w:p>
        </w:tc>
        <w:tc>
          <w:tcPr>
            <w:tcW w:w="855" w:type="dxa"/>
            <w:vMerge w:val="restart"/>
            <w:tcBorders>
              <w:top w:val="nil"/>
              <w:left w:val="nil"/>
              <w:bottom w:val="single" w:color="auto" w:sz="8" w:space="0"/>
              <w:right w:val="single" w:color="auto" w:sz="8" w:space="0"/>
            </w:tcBorders>
            <w:shd w:val="clear" w:color="auto" w:fill="auto"/>
            <w:tcMar>
              <w:left w:w="108" w:type="dxa"/>
              <w:right w:w="108" w:type="dxa"/>
            </w:tcMar>
            <w:vAlign w:val="center"/>
          </w:tcPr>
          <w:p w14:paraId="1956EE8C">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（五）不予处理</w:t>
            </w:r>
          </w:p>
        </w:tc>
        <w:tc>
          <w:tcPr>
            <w:tcW w:w="2130" w:type="dxa"/>
            <w:tcBorders>
              <w:top w:val="nil"/>
              <w:left w:val="nil"/>
              <w:bottom w:val="single" w:color="auto" w:sz="8" w:space="0"/>
              <w:right w:val="single" w:color="auto" w:sz="8" w:space="0"/>
            </w:tcBorders>
            <w:shd w:val="clear" w:color="auto" w:fill="auto"/>
            <w:tcMar>
              <w:left w:w="108" w:type="dxa"/>
              <w:right w:w="108" w:type="dxa"/>
            </w:tcMar>
            <w:vAlign w:val="center"/>
          </w:tcPr>
          <w:p w14:paraId="176F9D0D">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1.信访举报投诉类申请</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14:paraId="24B65680">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14:paraId="3B96A24A">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14:paraId="3C7737EB">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14:paraId="674ADBB6">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990" w:type="dxa"/>
            <w:tcBorders>
              <w:top w:val="nil"/>
              <w:left w:val="nil"/>
              <w:bottom w:val="single" w:color="auto" w:sz="8" w:space="0"/>
              <w:right w:val="single" w:color="auto" w:sz="8" w:space="0"/>
            </w:tcBorders>
            <w:shd w:val="clear" w:color="auto" w:fill="auto"/>
            <w:tcMar>
              <w:left w:w="108" w:type="dxa"/>
              <w:right w:w="108" w:type="dxa"/>
            </w:tcMar>
            <w:vAlign w:val="center"/>
          </w:tcPr>
          <w:p w14:paraId="2427ADD0">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20" w:type="dxa"/>
            <w:tcBorders>
              <w:top w:val="nil"/>
              <w:left w:val="nil"/>
              <w:bottom w:val="single" w:color="auto" w:sz="8" w:space="0"/>
              <w:right w:val="single" w:color="auto" w:sz="8" w:space="0"/>
            </w:tcBorders>
            <w:shd w:val="clear" w:color="auto" w:fill="auto"/>
            <w:tcMar>
              <w:left w:w="108" w:type="dxa"/>
              <w:right w:w="108" w:type="dxa"/>
            </w:tcMar>
            <w:vAlign w:val="center"/>
          </w:tcPr>
          <w:p w14:paraId="1A52934D">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02" w:type="dxa"/>
            <w:tcBorders>
              <w:top w:val="nil"/>
              <w:left w:val="nil"/>
              <w:bottom w:val="single" w:color="auto" w:sz="8" w:space="0"/>
              <w:right w:val="single" w:color="auto" w:sz="8" w:space="0"/>
            </w:tcBorders>
            <w:shd w:val="clear" w:color="auto" w:fill="auto"/>
            <w:tcMar>
              <w:left w:w="108" w:type="dxa"/>
              <w:right w:w="108" w:type="dxa"/>
            </w:tcMar>
            <w:vAlign w:val="center"/>
          </w:tcPr>
          <w:p w14:paraId="6671B92C">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r>
      <w:tr w14:paraId="4162E7C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6F645DA9">
            <w:pPr>
              <w:rPr>
                <w:rFonts w:hint="eastAsia" w:ascii="宋体"/>
                <w:sz w:val="24"/>
                <w:szCs w:val="24"/>
              </w:rPr>
            </w:pPr>
          </w:p>
        </w:tc>
        <w:tc>
          <w:tcPr>
            <w:tcW w:w="855"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14:paraId="54E53DB5">
            <w:pPr>
              <w:rPr>
                <w:rFonts w:hint="eastAsia" w:ascii="宋体"/>
                <w:sz w:val="24"/>
                <w:szCs w:val="24"/>
              </w:rPr>
            </w:pPr>
          </w:p>
        </w:tc>
        <w:tc>
          <w:tcPr>
            <w:tcW w:w="2130" w:type="dxa"/>
            <w:tcBorders>
              <w:top w:val="nil"/>
              <w:left w:val="nil"/>
              <w:bottom w:val="single" w:color="auto" w:sz="8" w:space="0"/>
              <w:right w:val="single" w:color="auto" w:sz="8" w:space="0"/>
            </w:tcBorders>
            <w:shd w:val="clear" w:color="auto" w:fill="auto"/>
            <w:tcMar>
              <w:left w:w="108" w:type="dxa"/>
              <w:right w:w="108" w:type="dxa"/>
            </w:tcMar>
            <w:vAlign w:val="center"/>
          </w:tcPr>
          <w:p w14:paraId="67422EE2">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2.重复申请</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14:paraId="3EE33491">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14:paraId="26430704">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14:paraId="1CD1FDC6">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14:paraId="41C95A75">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990" w:type="dxa"/>
            <w:tcBorders>
              <w:top w:val="nil"/>
              <w:left w:val="nil"/>
              <w:bottom w:val="single" w:color="auto" w:sz="8" w:space="0"/>
              <w:right w:val="single" w:color="auto" w:sz="8" w:space="0"/>
            </w:tcBorders>
            <w:shd w:val="clear" w:color="auto" w:fill="auto"/>
            <w:tcMar>
              <w:left w:w="108" w:type="dxa"/>
              <w:right w:w="108" w:type="dxa"/>
            </w:tcMar>
            <w:vAlign w:val="center"/>
          </w:tcPr>
          <w:p w14:paraId="47D38378">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20" w:type="dxa"/>
            <w:tcBorders>
              <w:top w:val="nil"/>
              <w:left w:val="nil"/>
              <w:bottom w:val="single" w:color="auto" w:sz="8" w:space="0"/>
              <w:right w:val="single" w:color="auto" w:sz="8" w:space="0"/>
            </w:tcBorders>
            <w:shd w:val="clear" w:color="auto" w:fill="auto"/>
            <w:tcMar>
              <w:left w:w="108" w:type="dxa"/>
              <w:right w:w="108" w:type="dxa"/>
            </w:tcMar>
            <w:vAlign w:val="center"/>
          </w:tcPr>
          <w:p w14:paraId="0F6653F0">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02" w:type="dxa"/>
            <w:tcBorders>
              <w:top w:val="nil"/>
              <w:left w:val="nil"/>
              <w:bottom w:val="single" w:color="auto" w:sz="8" w:space="0"/>
              <w:right w:val="single" w:color="auto" w:sz="8" w:space="0"/>
            </w:tcBorders>
            <w:shd w:val="clear" w:color="auto" w:fill="auto"/>
            <w:tcMar>
              <w:left w:w="108" w:type="dxa"/>
              <w:right w:w="108" w:type="dxa"/>
            </w:tcMar>
            <w:vAlign w:val="center"/>
          </w:tcPr>
          <w:p w14:paraId="67C068BB">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r>
      <w:tr w14:paraId="4B8B494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561989C3">
            <w:pPr>
              <w:rPr>
                <w:rFonts w:hint="eastAsia" w:ascii="宋体"/>
                <w:sz w:val="24"/>
                <w:szCs w:val="24"/>
              </w:rPr>
            </w:pPr>
          </w:p>
        </w:tc>
        <w:tc>
          <w:tcPr>
            <w:tcW w:w="855"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14:paraId="0D52D7A0">
            <w:pPr>
              <w:rPr>
                <w:rFonts w:hint="eastAsia" w:ascii="宋体"/>
                <w:sz w:val="24"/>
                <w:szCs w:val="24"/>
              </w:rPr>
            </w:pPr>
          </w:p>
        </w:tc>
        <w:tc>
          <w:tcPr>
            <w:tcW w:w="2130" w:type="dxa"/>
            <w:tcBorders>
              <w:top w:val="nil"/>
              <w:left w:val="nil"/>
              <w:bottom w:val="single" w:color="auto" w:sz="8" w:space="0"/>
              <w:right w:val="single" w:color="auto" w:sz="8" w:space="0"/>
            </w:tcBorders>
            <w:shd w:val="clear" w:color="auto" w:fill="auto"/>
            <w:tcMar>
              <w:left w:w="108" w:type="dxa"/>
              <w:right w:w="108" w:type="dxa"/>
            </w:tcMar>
            <w:vAlign w:val="center"/>
          </w:tcPr>
          <w:p w14:paraId="66FCF9F7">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3.要求提供公开出版物</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14:paraId="022009CF">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14:paraId="78A6F0D2">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14:paraId="1F5E4DF2">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14:paraId="76B95E57">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990" w:type="dxa"/>
            <w:tcBorders>
              <w:top w:val="nil"/>
              <w:left w:val="nil"/>
              <w:bottom w:val="single" w:color="auto" w:sz="8" w:space="0"/>
              <w:right w:val="single" w:color="auto" w:sz="8" w:space="0"/>
            </w:tcBorders>
            <w:shd w:val="clear" w:color="auto" w:fill="auto"/>
            <w:tcMar>
              <w:left w:w="108" w:type="dxa"/>
              <w:right w:w="108" w:type="dxa"/>
            </w:tcMar>
            <w:vAlign w:val="center"/>
          </w:tcPr>
          <w:p w14:paraId="590780AF">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20" w:type="dxa"/>
            <w:tcBorders>
              <w:top w:val="nil"/>
              <w:left w:val="nil"/>
              <w:bottom w:val="single" w:color="auto" w:sz="8" w:space="0"/>
              <w:right w:val="single" w:color="auto" w:sz="8" w:space="0"/>
            </w:tcBorders>
            <w:shd w:val="clear" w:color="auto" w:fill="auto"/>
            <w:tcMar>
              <w:left w:w="108" w:type="dxa"/>
              <w:right w:w="108" w:type="dxa"/>
            </w:tcMar>
            <w:vAlign w:val="center"/>
          </w:tcPr>
          <w:p w14:paraId="3152F6FB">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02" w:type="dxa"/>
            <w:tcBorders>
              <w:top w:val="nil"/>
              <w:left w:val="nil"/>
              <w:bottom w:val="single" w:color="auto" w:sz="8" w:space="0"/>
              <w:right w:val="single" w:color="auto" w:sz="8" w:space="0"/>
            </w:tcBorders>
            <w:shd w:val="clear" w:color="auto" w:fill="auto"/>
            <w:tcMar>
              <w:left w:w="108" w:type="dxa"/>
              <w:right w:w="108" w:type="dxa"/>
            </w:tcMar>
            <w:vAlign w:val="center"/>
          </w:tcPr>
          <w:p w14:paraId="494FD091">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r>
      <w:tr w14:paraId="0120430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3A2FC2A7">
            <w:pPr>
              <w:rPr>
                <w:rFonts w:hint="eastAsia" w:ascii="宋体"/>
                <w:sz w:val="24"/>
                <w:szCs w:val="24"/>
              </w:rPr>
            </w:pPr>
          </w:p>
        </w:tc>
        <w:tc>
          <w:tcPr>
            <w:tcW w:w="855"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14:paraId="65A2169F">
            <w:pPr>
              <w:rPr>
                <w:rFonts w:hint="eastAsia" w:ascii="宋体"/>
                <w:sz w:val="24"/>
                <w:szCs w:val="24"/>
              </w:rPr>
            </w:pPr>
          </w:p>
        </w:tc>
        <w:tc>
          <w:tcPr>
            <w:tcW w:w="2130" w:type="dxa"/>
            <w:tcBorders>
              <w:top w:val="nil"/>
              <w:left w:val="nil"/>
              <w:bottom w:val="single" w:color="auto" w:sz="8" w:space="0"/>
              <w:right w:val="single" w:color="auto" w:sz="8" w:space="0"/>
            </w:tcBorders>
            <w:shd w:val="clear" w:color="auto" w:fill="auto"/>
            <w:tcMar>
              <w:left w:w="108" w:type="dxa"/>
              <w:right w:w="108" w:type="dxa"/>
            </w:tcMar>
            <w:vAlign w:val="center"/>
          </w:tcPr>
          <w:p w14:paraId="214F46D4">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4.无正当理由大量反复申请</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14:paraId="64DCA397">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14:paraId="68C2628C">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14:paraId="51384B7F">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14:paraId="6AC2D8F9">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990" w:type="dxa"/>
            <w:tcBorders>
              <w:top w:val="nil"/>
              <w:left w:val="nil"/>
              <w:bottom w:val="single" w:color="auto" w:sz="8" w:space="0"/>
              <w:right w:val="single" w:color="auto" w:sz="8" w:space="0"/>
            </w:tcBorders>
            <w:shd w:val="clear" w:color="auto" w:fill="auto"/>
            <w:tcMar>
              <w:left w:w="108" w:type="dxa"/>
              <w:right w:w="108" w:type="dxa"/>
            </w:tcMar>
            <w:vAlign w:val="center"/>
          </w:tcPr>
          <w:p w14:paraId="731B2331">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20" w:type="dxa"/>
            <w:tcBorders>
              <w:top w:val="nil"/>
              <w:left w:val="nil"/>
              <w:bottom w:val="single" w:color="auto" w:sz="8" w:space="0"/>
              <w:right w:val="single" w:color="auto" w:sz="8" w:space="0"/>
            </w:tcBorders>
            <w:shd w:val="clear" w:color="auto" w:fill="auto"/>
            <w:tcMar>
              <w:left w:w="108" w:type="dxa"/>
              <w:right w:w="108" w:type="dxa"/>
            </w:tcMar>
            <w:vAlign w:val="center"/>
          </w:tcPr>
          <w:p w14:paraId="1D99E531">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02" w:type="dxa"/>
            <w:tcBorders>
              <w:top w:val="nil"/>
              <w:left w:val="nil"/>
              <w:bottom w:val="single" w:color="auto" w:sz="8" w:space="0"/>
              <w:right w:val="single" w:color="auto" w:sz="8" w:space="0"/>
            </w:tcBorders>
            <w:shd w:val="clear" w:color="auto" w:fill="auto"/>
            <w:tcMar>
              <w:left w:w="108" w:type="dxa"/>
              <w:right w:w="108" w:type="dxa"/>
            </w:tcMar>
            <w:vAlign w:val="center"/>
          </w:tcPr>
          <w:p w14:paraId="67C0F890">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r>
      <w:tr w14:paraId="1F06947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7FB2596E">
            <w:pPr>
              <w:rPr>
                <w:rFonts w:hint="eastAsia" w:ascii="宋体"/>
                <w:sz w:val="24"/>
                <w:szCs w:val="24"/>
              </w:rPr>
            </w:pPr>
          </w:p>
        </w:tc>
        <w:tc>
          <w:tcPr>
            <w:tcW w:w="855"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14:paraId="1EC04795">
            <w:pPr>
              <w:rPr>
                <w:rFonts w:hint="eastAsia" w:ascii="宋体"/>
                <w:sz w:val="24"/>
                <w:szCs w:val="24"/>
              </w:rPr>
            </w:pPr>
          </w:p>
        </w:tc>
        <w:tc>
          <w:tcPr>
            <w:tcW w:w="2130" w:type="dxa"/>
            <w:tcBorders>
              <w:top w:val="nil"/>
              <w:left w:val="nil"/>
              <w:bottom w:val="single" w:color="auto" w:sz="8" w:space="0"/>
              <w:right w:val="single" w:color="auto" w:sz="8" w:space="0"/>
            </w:tcBorders>
            <w:shd w:val="clear" w:color="auto" w:fill="auto"/>
            <w:tcMar>
              <w:left w:w="108" w:type="dxa"/>
              <w:right w:w="108" w:type="dxa"/>
            </w:tcMar>
            <w:vAlign w:val="center"/>
          </w:tcPr>
          <w:p w14:paraId="3FFA5A25">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5.要求行政机关确认或重新出具已获取信息</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14:paraId="6AA9CC05">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14:paraId="7A096F6F">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14:paraId="1E61661F">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14:paraId="6F827195">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990" w:type="dxa"/>
            <w:tcBorders>
              <w:top w:val="nil"/>
              <w:left w:val="nil"/>
              <w:bottom w:val="single" w:color="auto" w:sz="8" w:space="0"/>
              <w:right w:val="single" w:color="auto" w:sz="8" w:space="0"/>
            </w:tcBorders>
            <w:shd w:val="clear" w:color="auto" w:fill="auto"/>
            <w:tcMar>
              <w:left w:w="108" w:type="dxa"/>
              <w:right w:w="108" w:type="dxa"/>
            </w:tcMar>
            <w:vAlign w:val="center"/>
          </w:tcPr>
          <w:p w14:paraId="2DC03894">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20" w:type="dxa"/>
            <w:tcBorders>
              <w:top w:val="nil"/>
              <w:left w:val="nil"/>
              <w:bottom w:val="single" w:color="auto" w:sz="8" w:space="0"/>
              <w:right w:val="single" w:color="auto" w:sz="8" w:space="0"/>
            </w:tcBorders>
            <w:shd w:val="clear" w:color="auto" w:fill="auto"/>
            <w:tcMar>
              <w:left w:w="108" w:type="dxa"/>
              <w:right w:w="108" w:type="dxa"/>
            </w:tcMar>
            <w:vAlign w:val="center"/>
          </w:tcPr>
          <w:p w14:paraId="069D0DE0">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02" w:type="dxa"/>
            <w:tcBorders>
              <w:top w:val="nil"/>
              <w:left w:val="nil"/>
              <w:bottom w:val="single" w:color="auto" w:sz="8" w:space="0"/>
              <w:right w:val="single" w:color="auto" w:sz="8" w:space="0"/>
            </w:tcBorders>
            <w:shd w:val="clear" w:color="auto" w:fill="auto"/>
            <w:tcMar>
              <w:left w:w="108" w:type="dxa"/>
              <w:right w:w="108" w:type="dxa"/>
            </w:tcMar>
            <w:vAlign w:val="center"/>
          </w:tcPr>
          <w:p w14:paraId="11082C2F">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r>
      <w:tr w14:paraId="4F94428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3EE83907">
            <w:pPr>
              <w:rPr>
                <w:rFonts w:hint="eastAsia" w:ascii="宋体"/>
                <w:sz w:val="24"/>
                <w:szCs w:val="24"/>
              </w:rPr>
            </w:pPr>
          </w:p>
        </w:tc>
        <w:tc>
          <w:tcPr>
            <w:tcW w:w="2985"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364572D2">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（六）其他处理</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14:paraId="434CB2B7">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14:paraId="376CD0F0">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14:paraId="08495E3E">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14:paraId="01863612">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990" w:type="dxa"/>
            <w:tcBorders>
              <w:top w:val="nil"/>
              <w:left w:val="nil"/>
              <w:bottom w:val="single" w:color="auto" w:sz="8" w:space="0"/>
              <w:right w:val="single" w:color="auto" w:sz="8" w:space="0"/>
            </w:tcBorders>
            <w:shd w:val="clear" w:color="auto" w:fill="auto"/>
            <w:tcMar>
              <w:left w:w="108" w:type="dxa"/>
              <w:right w:w="108" w:type="dxa"/>
            </w:tcMar>
            <w:vAlign w:val="center"/>
          </w:tcPr>
          <w:p w14:paraId="4AA72DB7">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20" w:type="dxa"/>
            <w:tcBorders>
              <w:top w:val="nil"/>
              <w:left w:val="nil"/>
              <w:bottom w:val="single" w:color="auto" w:sz="8" w:space="0"/>
              <w:right w:val="single" w:color="auto" w:sz="8" w:space="0"/>
            </w:tcBorders>
            <w:shd w:val="clear" w:color="auto" w:fill="auto"/>
            <w:tcMar>
              <w:left w:w="108" w:type="dxa"/>
              <w:right w:w="108" w:type="dxa"/>
            </w:tcMar>
            <w:vAlign w:val="center"/>
          </w:tcPr>
          <w:p w14:paraId="3A7EE540">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02" w:type="dxa"/>
            <w:tcBorders>
              <w:top w:val="nil"/>
              <w:left w:val="nil"/>
              <w:bottom w:val="single" w:color="auto" w:sz="8" w:space="0"/>
              <w:right w:val="single" w:color="auto" w:sz="8" w:space="0"/>
            </w:tcBorders>
            <w:shd w:val="clear" w:color="auto" w:fill="auto"/>
            <w:tcMar>
              <w:left w:w="108" w:type="dxa"/>
              <w:right w:w="108" w:type="dxa"/>
            </w:tcMar>
            <w:vAlign w:val="center"/>
          </w:tcPr>
          <w:p w14:paraId="4E84E164">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r>
      <w:tr w14:paraId="63CFE0D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655ABB4B">
            <w:pPr>
              <w:rPr>
                <w:rFonts w:hint="eastAsia" w:ascii="宋体"/>
                <w:sz w:val="24"/>
                <w:szCs w:val="24"/>
              </w:rPr>
            </w:pPr>
          </w:p>
        </w:tc>
        <w:tc>
          <w:tcPr>
            <w:tcW w:w="2985"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721A0A6C">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（七）总计</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14:paraId="48DFD0C3">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14:paraId="0AA19769">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14:paraId="18496FCC">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14:paraId="62881A26">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990" w:type="dxa"/>
            <w:tcBorders>
              <w:top w:val="nil"/>
              <w:left w:val="nil"/>
              <w:bottom w:val="single" w:color="auto" w:sz="8" w:space="0"/>
              <w:right w:val="single" w:color="auto" w:sz="8" w:space="0"/>
            </w:tcBorders>
            <w:shd w:val="clear" w:color="auto" w:fill="auto"/>
            <w:tcMar>
              <w:left w:w="108" w:type="dxa"/>
              <w:right w:w="108" w:type="dxa"/>
            </w:tcMar>
            <w:vAlign w:val="center"/>
          </w:tcPr>
          <w:p w14:paraId="62E0418E">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20" w:type="dxa"/>
            <w:tcBorders>
              <w:top w:val="nil"/>
              <w:left w:val="nil"/>
              <w:bottom w:val="single" w:color="auto" w:sz="8" w:space="0"/>
              <w:right w:val="single" w:color="auto" w:sz="8" w:space="0"/>
            </w:tcBorders>
            <w:shd w:val="clear" w:color="auto" w:fill="auto"/>
            <w:tcMar>
              <w:left w:w="108" w:type="dxa"/>
              <w:right w:w="108" w:type="dxa"/>
            </w:tcMar>
            <w:vAlign w:val="center"/>
          </w:tcPr>
          <w:p w14:paraId="14676EB6">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02" w:type="dxa"/>
            <w:tcBorders>
              <w:top w:val="nil"/>
              <w:left w:val="nil"/>
              <w:bottom w:val="single" w:color="auto" w:sz="8" w:space="0"/>
              <w:right w:val="single" w:color="auto" w:sz="8" w:space="0"/>
            </w:tcBorders>
            <w:shd w:val="clear" w:color="auto" w:fill="auto"/>
            <w:tcMar>
              <w:left w:w="108" w:type="dxa"/>
              <w:right w:w="108" w:type="dxa"/>
            </w:tcMar>
            <w:vAlign w:val="center"/>
          </w:tcPr>
          <w:p w14:paraId="0E083498">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r>
      <w:tr w14:paraId="688A30B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3479" w:type="dxa"/>
            <w:gridSpan w:val="3"/>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5B6F68E9">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宋体" w:hAnsi="宋体" w:eastAsia="宋体" w:cs="宋体"/>
                <w:color w:val="000000"/>
                <w:sz w:val="20"/>
                <w:szCs w:val="20"/>
              </w:rPr>
              <w:t>四、结转下年度继续办理</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14:paraId="5BDE8496">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14:paraId="11484FD4">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14:paraId="2562EA17">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14:paraId="1CA7E047">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990" w:type="dxa"/>
            <w:tcBorders>
              <w:top w:val="nil"/>
              <w:left w:val="nil"/>
              <w:bottom w:val="single" w:color="auto" w:sz="8" w:space="0"/>
              <w:right w:val="single" w:color="auto" w:sz="8" w:space="0"/>
            </w:tcBorders>
            <w:shd w:val="clear" w:color="auto" w:fill="auto"/>
            <w:tcMar>
              <w:left w:w="108" w:type="dxa"/>
              <w:right w:w="108" w:type="dxa"/>
            </w:tcMar>
            <w:vAlign w:val="center"/>
          </w:tcPr>
          <w:p w14:paraId="7748DC80">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20" w:type="dxa"/>
            <w:tcBorders>
              <w:top w:val="nil"/>
              <w:left w:val="nil"/>
              <w:bottom w:val="single" w:color="auto" w:sz="8" w:space="0"/>
              <w:right w:val="single" w:color="auto" w:sz="8" w:space="0"/>
            </w:tcBorders>
            <w:shd w:val="clear" w:color="auto" w:fill="auto"/>
            <w:tcMar>
              <w:left w:w="108" w:type="dxa"/>
              <w:right w:w="108" w:type="dxa"/>
            </w:tcMar>
            <w:vAlign w:val="center"/>
          </w:tcPr>
          <w:p w14:paraId="16E78B8A">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c>
          <w:tcPr>
            <w:tcW w:w="702" w:type="dxa"/>
            <w:tcBorders>
              <w:top w:val="nil"/>
              <w:left w:val="nil"/>
              <w:bottom w:val="single" w:color="auto" w:sz="8" w:space="0"/>
              <w:right w:val="single" w:color="auto" w:sz="8" w:space="0"/>
            </w:tcBorders>
            <w:shd w:val="clear" w:color="auto" w:fill="auto"/>
            <w:tcMar>
              <w:left w:w="108" w:type="dxa"/>
              <w:right w:w="108" w:type="dxa"/>
            </w:tcMar>
            <w:vAlign w:val="center"/>
          </w:tcPr>
          <w:p w14:paraId="5455EA08">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1"/>
                <w:szCs w:val="21"/>
              </w:rPr>
              <w:t>0</w:t>
            </w:r>
          </w:p>
        </w:tc>
      </w:tr>
    </w:tbl>
    <w:p w14:paraId="20D1A8F2">
      <w:pPr>
        <w:pStyle w:val="2"/>
        <w:keepNext w:val="0"/>
        <w:keepLines w:val="0"/>
        <w:widowControl/>
        <w:suppressLineNumbers w:val="0"/>
        <w:spacing w:line="560" w:lineRule="atLeast"/>
        <w:ind w:left="0" w:right="0"/>
        <w:rPr>
          <w:rFonts w:hint="default" w:ascii="Calibri" w:hAnsi="Calibri" w:cs="Calibri"/>
          <w:sz w:val="24"/>
          <w:szCs w:val="24"/>
        </w:rPr>
      </w:pPr>
      <w:r>
        <w:rPr>
          <w:rFonts w:hint="default" w:ascii="Calibri" w:hAnsi="Calibri" w:cs="Calibri"/>
          <w:sz w:val="21"/>
          <w:szCs w:val="21"/>
        </w:rPr>
        <w:t> </w:t>
      </w:r>
    </w:p>
    <w:p w14:paraId="6730EF6C">
      <w:pPr>
        <w:pStyle w:val="2"/>
        <w:keepNext w:val="0"/>
        <w:keepLines w:val="0"/>
        <w:widowControl/>
        <w:suppressLineNumbers w:val="0"/>
        <w:spacing w:line="560" w:lineRule="atLeast"/>
        <w:ind w:left="0" w:right="0" w:firstLine="640"/>
        <w:rPr>
          <w:rFonts w:hint="default" w:ascii="Calibri" w:hAnsi="Calibri" w:cs="Calibri"/>
          <w:sz w:val="24"/>
          <w:szCs w:val="24"/>
        </w:rPr>
      </w:pPr>
      <w:r>
        <w:rPr>
          <w:rFonts w:hint="eastAsia" w:ascii="黑体" w:hAnsi="宋体" w:eastAsia="黑体" w:cs="黑体"/>
          <w:sz w:val="32"/>
          <w:szCs w:val="32"/>
        </w:rPr>
        <w:t>四、政府信息公开行政复议、行政诉讼情况</w:t>
      </w:r>
    </w:p>
    <w:p w14:paraId="3D85B0D2">
      <w:pPr>
        <w:pStyle w:val="2"/>
        <w:keepNext w:val="0"/>
        <w:keepLines w:val="0"/>
        <w:widowControl/>
        <w:suppressLineNumbers w:val="0"/>
        <w:spacing w:line="560" w:lineRule="atLeast"/>
        <w:ind w:left="0" w:right="0"/>
        <w:rPr>
          <w:rFonts w:hint="default" w:ascii="Calibri" w:hAnsi="Calibri" w:cs="Calibri"/>
          <w:sz w:val="24"/>
          <w:szCs w:val="24"/>
        </w:rPr>
      </w:pPr>
      <w:r>
        <w:rPr>
          <w:rFonts w:hint="default" w:ascii="Calibri" w:hAnsi="Calibri" w:cs="Calibri"/>
          <w:sz w:val="21"/>
          <w:szCs w:val="21"/>
        </w:rPr>
        <w:t> </w:t>
      </w:r>
    </w:p>
    <w:tbl>
      <w:tblPr>
        <w:tblStyle w:val="3"/>
        <w:tblW w:w="9071"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716"/>
        <w:gridCol w:w="716"/>
        <w:gridCol w:w="716"/>
        <w:gridCol w:w="716"/>
        <w:gridCol w:w="716"/>
        <w:gridCol w:w="716"/>
        <w:gridCol w:w="716"/>
        <w:gridCol w:w="716"/>
        <w:gridCol w:w="716"/>
        <w:gridCol w:w="716"/>
        <w:gridCol w:w="716"/>
        <w:gridCol w:w="716"/>
        <w:gridCol w:w="716"/>
        <w:gridCol w:w="716"/>
        <w:gridCol w:w="716"/>
      </w:tblGrid>
      <w:tr w14:paraId="30566A8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3074"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7B8DE672">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0"/>
                <w:szCs w:val="20"/>
              </w:rPr>
              <w:t>行政复议</w:t>
            </w:r>
          </w:p>
        </w:tc>
        <w:tc>
          <w:tcPr>
            <w:tcW w:w="5997" w:type="dxa"/>
            <w:gridSpan w:val="10"/>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43DB2DCF">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0"/>
                <w:szCs w:val="20"/>
              </w:rPr>
              <w:t>行政诉讼</w:t>
            </w:r>
          </w:p>
        </w:tc>
      </w:tr>
      <w:tr w14:paraId="6FB45A6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604"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699CCC45">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0"/>
                <w:szCs w:val="20"/>
              </w:rPr>
              <w:t>结果维持</w:t>
            </w:r>
          </w:p>
        </w:tc>
        <w:tc>
          <w:tcPr>
            <w:tcW w:w="604" w:type="dxa"/>
            <w:vMerge w:val="restart"/>
            <w:tcBorders>
              <w:top w:val="nil"/>
              <w:left w:val="nil"/>
              <w:bottom w:val="single" w:color="auto" w:sz="8" w:space="0"/>
              <w:right w:val="single" w:color="auto" w:sz="8" w:space="0"/>
            </w:tcBorders>
            <w:shd w:val="clear" w:color="auto" w:fill="auto"/>
            <w:tcMar>
              <w:left w:w="108" w:type="dxa"/>
              <w:right w:w="108" w:type="dxa"/>
            </w:tcMar>
            <w:vAlign w:val="center"/>
          </w:tcPr>
          <w:p w14:paraId="5B96AACA">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0"/>
                <w:szCs w:val="20"/>
              </w:rPr>
              <w:t>结果纠正</w:t>
            </w:r>
          </w:p>
        </w:tc>
        <w:tc>
          <w:tcPr>
            <w:tcW w:w="604" w:type="dxa"/>
            <w:vMerge w:val="restart"/>
            <w:tcBorders>
              <w:top w:val="nil"/>
              <w:left w:val="nil"/>
              <w:bottom w:val="single" w:color="auto" w:sz="8" w:space="0"/>
              <w:right w:val="single" w:color="auto" w:sz="8" w:space="0"/>
            </w:tcBorders>
            <w:shd w:val="clear" w:color="auto" w:fill="auto"/>
            <w:tcMar>
              <w:left w:w="108" w:type="dxa"/>
              <w:right w:w="108" w:type="dxa"/>
            </w:tcMar>
            <w:vAlign w:val="center"/>
          </w:tcPr>
          <w:p w14:paraId="2F9D5AD7">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0"/>
                <w:szCs w:val="20"/>
              </w:rPr>
              <w:t>其他结果</w:t>
            </w:r>
          </w:p>
        </w:tc>
        <w:tc>
          <w:tcPr>
            <w:tcW w:w="604" w:type="dxa"/>
            <w:vMerge w:val="restart"/>
            <w:tcBorders>
              <w:top w:val="nil"/>
              <w:left w:val="nil"/>
              <w:bottom w:val="single" w:color="auto" w:sz="8" w:space="0"/>
              <w:right w:val="single" w:color="auto" w:sz="8" w:space="0"/>
            </w:tcBorders>
            <w:shd w:val="clear" w:color="auto" w:fill="auto"/>
            <w:tcMar>
              <w:left w:w="108" w:type="dxa"/>
              <w:right w:w="108" w:type="dxa"/>
            </w:tcMar>
            <w:vAlign w:val="center"/>
          </w:tcPr>
          <w:p w14:paraId="06A8B48E">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0"/>
                <w:szCs w:val="20"/>
              </w:rPr>
              <w:t>尚未审结</w:t>
            </w:r>
          </w:p>
        </w:tc>
        <w:tc>
          <w:tcPr>
            <w:tcW w:w="658" w:type="dxa"/>
            <w:vMerge w:val="restart"/>
            <w:tcBorders>
              <w:top w:val="nil"/>
              <w:left w:val="nil"/>
              <w:bottom w:val="single" w:color="auto" w:sz="8" w:space="0"/>
              <w:right w:val="single" w:color="auto" w:sz="8" w:space="0"/>
            </w:tcBorders>
            <w:shd w:val="clear" w:color="auto" w:fill="auto"/>
            <w:tcMar>
              <w:left w:w="108" w:type="dxa"/>
              <w:right w:w="108" w:type="dxa"/>
            </w:tcMar>
            <w:vAlign w:val="center"/>
          </w:tcPr>
          <w:p w14:paraId="7240620B">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0"/>
                <w:szCs w:val="20"/>
              </w:rPr>
              <w:t>总计</w:t>
            </w:r>
          </w:p>
        </w:tc>
        <w:tc>
          <w:tcPr>
            <w:tcW w:w="2970" w:type="dxa"/>
            <w:gridSpan w:val="5"/>
            <w:tcBorders>
              <w:top w:val="nil"/>
              <w:left w:val="nil"/>
              <w:bottom w:val="single" w:color="auto" w:sz="8" w:space="0"/>
              <w:right w:val="single" w:color="auto" w:sz="8" w:space="0"/>
            </w:tcBorders>
            <w:shd w:val="clear" w:color="auto" w:fill="auto"/>
            <w:tcMar>
              <w:left w:w="108" w:type="dxa"/>
              <w:right w:w="108" w:type="dxa"/>
            </w:tcMar>
            <w:vAlign w:val="center"/>
          </w:tcPr>
          <w:p w14:paraId="4995DDC5">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0"/>
                <w:szCs w:val="20"/>
              </w:rPr>
              <w:t>未经复议直接起诉</w:t>
            </w:r>
          </w:p>
        </w:tc>
        <w:tc>
          <w:tcPr>
            <w:tcW w:w="3027" w:type="dxa"/>
            <w:gridSpan w:val="5"/>
            <w:tcBorders>
              <w:top w:val="nil"/>
              <w:left w:val="nil"/>
              <w:bottom w:val="single" w:color="auto" w:sz="8" w:space="0"/>
              <w:right w:val="single" w:color="auto" w:sz="8" w:space="0"/>
            </w:tcBorders>
            <w:shd w:val="clear" w:color="auto" w:fill="auto"/>
            <w:tcMar>
              <w:left w:w="108" w:type="dxa"/>
              <w:right w:w="108" w:type="dxa"/>
            </w:tcMar>
            <w:vAlign w:val="center"/>
          </w:tcPr>
          <w:p w14:paraId="316411A5">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0"/>
                <w:szCs w:val="20"/>
              </w:rPr>
              <w:t>复议后起诉</w:t>
            </w:r>
          </w:p>
        </w:tc>
      </w:tr>
      <w:tr w14:paraId="771222A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604"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360B696B">
            <w:pPr>
              <w:rPr>
                <w:rFonts w:hint="eastAsia" w:ascii="宋体"/>
                <w:sz w:val="24"/>
                <w:szCs w:val="24"/>
              </w:rPr>
            </w:pPr>
          </w:p>
        </w:tc>
        <w:tc>
          <w:tcPr>
            <w:tcW w:w="604"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14:paraId="4317A1FF">
            <w:pPr>
              <w:rPr>
                <w:rFonts w:hint="eastAsia" w:ascii="宋体"/>
                <w:sz w:val="24"/>
                <w:szCs w:val="24"/>
              </w:rPr>
            </w:pPr>
          </w:p>
        </w:tc>
        <w:tc>
          <w:tcPr>
            <w:tcW w:w="604"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14:paraId="13AB8F03">
            <w:pPr>
              <w:rPr>
                <w:rFonts w:hint="eastAsia" w:ascii="宋体"/>
                <w:sz w:val="24"/>
                <w:szCs w:val="24"/>
              </w:rPr>
            </w:pPr>
          </w:p>
        </w:tc>
        <w:tc>
          <w:tcPr>
            <w:tcW w:w="604"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14:paraId="28C5BC70">
            <w:pPr>
              <w:rPr>
                <w:rFonts w:hint="eastAsia" w:ascii="宋体"/>
                <w:sz w:val="24"/>
                <w:szCs w:val="24"/>
              </w:rPr>
            </w:pPr>
          </w:p>
        </w:tc>
        <w:tc>
          <w:tcPr>
            <w:tcW w:w="658"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14:paraId="50140745">
            <w:pPr>
              <w:rPr>
                <w:rFonts w:hint="eastAsia" w:ascii="宋体"/>
                <w:sz w:val="24"/>
                <w:szCs w:val="24"/>
              </w:rPr>
            </w:pPr>
          </w:p>
        </w:tc>
        <w:tc>
          <w:tcPr>
            <w:tcW w:w="550" w:type="dxa"/>
            <w:tcBorders>
              <w:top w:val="nil"/>
              <w:left w:val="nil"/>
              <w:bottom w:val="single" w:color="auto" w:sz="8" w:space="0"/>
              <w:right w:val="single" w:color="auto" w:sz="8" w:space="0"/>
            </w:tcBorders>
            <w:shd w:val="clear" w:color="auto" w:fill="auto"/>
            <w:tcMar>
              <w:left w:w="108" w:type="dxa"/>
              <w:right w:w="108" w:type="dxa"/>
            </w:tcMar>
            <w:vAlign w:val="center"/>
          </w:tcPr>
          <w:p w14:paraId="45D032A5">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0"/>
                <w:szCs w:val="20"/>
              </w:rPr>
              <w:t>结果维持</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14:paraId="4A7DD46C">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0"/>
                <w:szCs w:val="20"/>
              </w:rPr>
              <w:t>结果纠正</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14:paraId="3324CD4C">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0"/>
                <w:szCs w:val="20"/>
              </w:rPr>
              <w:t>其他结果</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14:paraId="7E4E2E55">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0"/>
                <w:szCs w:val="20"/>
              </w:rPr>
              <w:t>尚未审结</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14:paraId="3ABB3F8C">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0"/>
                <w:szCs w:val="20"/>
              </w:rPr>
              <w:t>总计</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14:paraId="78D87F54">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0"/>
                <w:szCs w:val="20"/>
              </w:rPr>
              <w:t>结果维持</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14:paraId="38AC3238">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0"/>
                <w:szCs w:val="20"/>
              </w:rPr>
              <w:t>结果纠正</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14:paraId="35B4D145">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0"/>
                <w:szCs w:val="20"/>
              </w:rPr>
              <w:t>其他结果</w:t>
            </w:r>
          </w:p>
        </w:tc>
        <w:tc>
          <w:tcPr>
            <w:tcW w:w="606" w:type="dxa"/>
            <w:tcBorders>
              <w:top w:val="nil"/>
              <w:left w:val="nil"/>
              <w:bottom w:val="single" w:color="auto" w:sz="8" w:space="0"/>
              <w:right w:val="single" w:color="auto" w:sz="8" w:space="0"/>
            </w:tcBorders>
            <w:shd w:val="clear" w:color="auto" w:fill="auto"/>
            <w:tcMar>
              <w:left w:w="108" w:type="dxa"/>
              <w:right w:w="108" w:type="dxa"/>
            </w:tcMar>
            <w:vAlign w:val="center"/>
          </w:tcPr>
          <w:p w14:paraId="4E70A5AE">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0"/>
                <w:szCs w:val="20"/>
              </w:rPr>
              <w:t>尚未审结</w:t>
            </w:r>
          </w:p>
        </w:tc>
        <w:tc>
          <w:tcPr>
            <w:tcW w:w="606" w:type="dxa"/>
            <w:tcBorders>
              <w:top w:val="nil"/>
              <w:left w:val="nil"/>
              <w:bottom w:val="single" w:color="auto" w:sz="8" w:space="0"/>
              <w:right w:val="single" w:color="auto" w:sz="8" w:space="0"/>
            </w:tcBorders>
            <w:shd w:val="clear" w:color="auto" w:fill="auto"/>
            <w:tcMar>
              <w:left w:w="108" w:type="dxa"/>
              <w:right w:w="108" w:type="dxa"/>
            </w:tcMar>
            <w:vAlign w:val="center"/>
          </w:tcPr>
          <w:p w14:paraId="14064AFE">
            <w:pPr>
              <w:pStyle w:val="2"/>
              <w:keepNext w:val="0"/>
              <w:keepLines w:val="0"/>
              <w:widowControl/>
              <w:suppressLineNumbers w:val="0"/>
              <w:spacing w:line="560" w:lineRule="atLeast"/>
              <w:ind w:left="0" w:right="0"/>
              <w:rPr>
                <w:rFonts w:hint="default" w:ascii="Calibri" w:hAnsi="Calibri" w:cs="Calibri"/>
                <w:sz w:val="24"/>
                <w:szCs w:val="24"/>
              </w:rPr>
            </w:pPr>
            <w:r>
              <w:rPr>
                <w:rFonts w:hint="eastAsia" w:ascii="仿宋" w:hAnsi="仿宋" w:eastAsia="仿宋" w:cs="仿宋"/>
                <w:sz w:val="20"/>
                <w:szCs w:val="20"/>
              </w:rPr>
              <w:t>总计</w:t>
            </w:r>
          </w:p>
        </w:tc>
      </w:tr>
      <w:tr w14:paraId="4AD8DC0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604"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4FB6FA92">
            <w:pPr>
              <w:pStyle w:val="2"/>
              <w:keepNext w:val="0"/>
              <w:keepLines w:val="0"/>
              <w:widowControl/>
              <w:suppressLineNumbers w:val="0"/>
              <w:spacing w:line="560" w:lineRule="atLeast"/>
              <w:ind w:left="0" w:right="0" w:firstLine="400"/>
              <w:rPr>
                <w:rFonts w:hint="default" w:ascii="Calibri" w:hAnsi="Calibri" w:cs="Calibri"/>
                <w:sz w:val="24"/>
                <w:szCs w:val="24"/>
              </w:rPr>
            </w:pPr>
            <w:r>
              <w:rPr>
                <w:rFonts w:hint="eastAsia" w:ascii="仿宋" w:hAnsi="仿宋" w:eastAsia="仿宋" w:cs="仿宋"/>
                <w:sz w:val="20"/>
                <w:szCs w:val="20"/>
              </w:rPr>
              <w:t>0</w:t>
            </w:r>
          </w:p>
        </w:tc>
        <w:tc>
          <w:tcPr>
            <w:tcW w:w="604" w:type="dxa"/>
            <w:tcBorders>
              <w:top w:val="nil"/>
              <w:left w:val="nil"/>
              <w:bottom w:val="single" w:color="auto" w:sz="8" w:space="0"/>
              <w:right w:val="single" w:color="auto" w:sz="8" w:space="0"/>
            </w:tcBorders>
            <w:shd w:val="clear" w:color="auto" w:fill="auto"/>
            <w:tcMar>
              <w:left w:w="108" w:type="dxa"/>
              <w:right w:w="108" w:type="dxa"/>
            </w:tcMar>
            <w:vAlign w:val="center"/>
          </w:tcPr>
          <w:p w14:paraId="3C473A50">
            <w:pPr>
              <w:pStyle w:val="2"/>
              <w:keepNext w:val="0"/>
              <w:keepLines w:val="0"/>
              <w:widowControl/>
              <w:suppressLineNumbers w:val="0"/>
              <w:spacing w:line="560" w:lineRule="atLeast"/>
              <w:ind w:left="0" w:right="0" w:firstLine="400"/>
              <w:rPr>
                <w:rFonts w:hint="default" w:ascii="Calibri" w:hAnsi="Calibri" w:cs="Calibri"/>
                <w:sz w:val="24"/>
                <w:szCs w:val="24"/>
              </w:rPr>
            </w:pPr>
            <w:r>
              <w:rPr>
                <w:rFonts w:hint="eastAsia" w:ascii="仿宋" w:hAnsi="仿宋" w:eastAsia="仿宋" w:cs="仿宋"/>
                <w:sz w:val="20"/>
                <w:szCs w:val="20"/>
              </w:rPr>
              <w:t>0</w:t>
            </w:r>
          </w:p>
        </w:tc>
        <w:tc>
          <w:tcPr>
            <w:tcW w:w="604" w:type="dxa"/>
            <w:tcBorders>
              <w:top w:val="nil"/>
              <w:left w:val="nil"/>
              <w:bottom w:val="single" w:color="auto" w:sz="8" w:space="0"/>
              <w:right w:val="single" w:color="auto" w:sz="8" w:space="0"/>
            </w:tcBorders>
            <w:shd w:val="clear" w:color="auto" w:fill="auto"/>
            <w:tcMar>
              <w:left w:w="108" w:type="dxa"/>
              <w:right w:w="108" w:type="dxa"/>
            </w:tcMar>
            <w:vAlign w:val="center"/>
          </w:tcPr>
          <w:p w14:paraId="100AAD32">
            <w:pPr>
              <w:pStyle w:val="2"/>
              <w:keepNext w:val="0"/>
              <w:keepLines w:val="0"/>
              <w:widowControl/>
              <w:suppressLineNumbers w:val="0"/>
              <w:spacing w:line="560" w:lineRule="atLeast"/>
              <w:ind w:left="0" w:right="0" w:firstLine="400"/>
              <w:rPr>
                <w:rFonts w:hint="default" w:ascii="Calibri" w:hAnsi="Calibri" w:cs="Calibri"/>
                <w:sz w:val="24"/>
                <w:szCs w:val="24"/>
              </w:rPr>
            </w:pPr>
            <w:r>
              <w:rPr>
                <w:rFonts w:hint="eastAsia" w:ascii="仿宋" w:hAnsi="仿宋" w:eastAsia="仿宋" w:cs="仿宋"/>
                <w:sz w:val="20"/>
                <w:szCs w:val="20"/>
              </w:rPr>
              <w:t>0</w:t>
            </w:r>
          </w:p>
        </w:tc>
        <w:tc>
          <w:tcPr>
            <w:tcW w:w="604" w:type="dxa"/>
            <w:tcBorders>
              <w:top w:val="nil"/>
              <w:left w:val="nil"/>
              <w:bottom w:val="single" w:color="auto" w:sz="8" w:space="0"/>
              <w:right w:val="single" w:color="auto" w:sz="8" w:space="0"/>
            </w:tcBorders>
            <w:shd w:val="clear" w:color="auto" w:fill="auto"/>
            <w:tcMar>
              <w:left w:w="108" w:type="dxa"/>
              <w:right w:w="108" w:type="dxa"/>
            </w:tcMar>
            <w:vAlign w:val="center"/>
          </w:tcPr>
          <w:p w14:paraId="69BAE8C2">
            <w:pPr>
              <w:pStyle w:val="2"/>
              <w:keepNext w:val="0"/>
              <w:keepLines w:val="0"/>
              <w:widowControl/>
              <w:suppressLineNumbers w:val="0"/>
              <w:spacing w:line="560" w:lineRule="atLeast"/>
              <w:ind w:left="0" w:right="0" w:firstLine="400"/>
              <w:rPr>
                <w:rFonts w:hint="default" w:ascii="Calibri" w:hAnsi="Calibri" w:cs="Calibri"/>
                <w:sz w:val="24"/>
                <w:szCs w:val="24"/>
              </w:rPr>
            </w:pPr>
            <w:r>
              <w:rPr>
                <w:rFonts w:hint="eastAsia" w:ascii="仿宋" w:hAnsi="仿宋" w:eastAsia="仿宋" w:cs="仿宋"/>
                <w:sz w:val="20"/>
                <w:szCs w:val="20"/>
              </w:rPr>
              <w:t>0</w:t>
            </w:r>
          </w:p>
        </w:tc>
        <w:tc>
          <w:tcPr>
            <w:tcW w:w="658" w:type="dxa"/>
            <w:tcBorders>
              <w:top w:val="nil"/>
              <w:left w:val="nil"/>
              <w:bottom w:val="single" w:color="auto" w:sz="8" w:space="0"/>
              <w:right w:val="single" w:color="auto" w:sz="8" w:space="0"/>
            </w:tcBorders>
            <w:shd w:val="clear" w:color="auto" w:fill="auto"/>
            <w:tcMar>
              <w:left w:w="108" w:type="dxa"/>
              <w:right w:w="108" w:type="dxa"/>
            </w:tcMar>
            <w:vAlign w:val="center"/>
          </w:tcPr>
          <w:p w14:paraId="456CCD4D">
            <w:pPr>
              <w:pStyle w:val="2"/>
              <w:keepNext w:val="0"/>
              <w:keepLines w:val="0"/>
              <w:widowControl/>
              <w:suppressLineNumbers w:val="0"/>
              <w:spacing w:line="560" w:lineRule="atLeast"/>
              <w:ind w:left="0" w:right="0" w:firstLine="400"/>
              <w:rPr>
                <w:rFonts w:hint="default" w:ascii="Calibri" w:hAnsi="Calibri" w:cs="Calibri"/>
                <w:sz w:val="24"/>
                <w:szCs w:val="24"/>
              </w:rPr>
            </w:pPr>
            <w:r>
              <w:rPr>
                <w:rFonts w:hint="eastAsia" w:ascii="仿宋" w:hAnsi="仿宋" w:eastAsia="仿宋" w:cs="仿宋"/>
                <w:sz w:val="20"/>
                <w:szCs w:val="20"/>
              </w:rPr>
              <w:t>0</w:t>
            </w:r>
          </w:p>
        </w:tc>
        <w:tc>
          <w:tcPr>
            <w:tcW w:w="550" w:type="dxa"/>
            <w:tcBorders>
              <w:top w:val="nil"/>
              <w:left w:val="nil"/>
              <w:bottom w:val="single" w:color="auto" w:sz="8" w:space="0"/>
              <w:right w:val="single" w:color="auto" w:sz="8" w:space="0"/>
            </w:tcBorders>
            <w:shd w:val="clear" w:color="auto" w:fill="auto"/>
            <w:tcMar>
              <w:left w:w="108" w:type="dxa"/>
              <w:right w:w="108" w:type="dxa"/>
            </w:tcMar>
            <w:vAlign w:val="center"/>
          </w:tcPr>
          <w:p w14:paraId="2C7129F9">
            <w:pPr>
              <w:pStyle w:val="2"/>
              <w:keepNext w:val="0"/>
              <w:keepLines w:val="0"/>
              <w:widowControl/>
              <w:suppressLineNumbers w:val="0"/>
              <w:spacing w:line="560" w:lineRule="atLeast"/>
              <w:ind w:left="0" w:right="0" w:firstLine="400"/>
              <w:rPr>
                <w:rFonts w:hint="default" w:ascii="Calibri" w:hAnsi="Calibri" w:cs="Calibri"/>
                <w:sz w:val="24"/>
                <w:szCs w:val="24"/>
              </w:rPr>
            </w:pPr>
            <w:r>
              <w:rPr>
                <w:rFonts w:hint="eastAsia" w:ascii="仿宋" w:hAnsi="仿宋" w:eastAsia="仿宋" w:cs="仿宋"/>
                <w:sz w:val="20"/>
                <w:szCs w:val="20"/>
              </w:rPr>
              <w:t>0</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14:paraId="788F0B78">
            <w:pPr>
              <w:pStyle w:val="2"/>
              <w:keepNext w:val="0"/>
              <w:keepLines w:val="0"/>
              <w:widowControl/>
              <w:suppressLineNumbers w:val="0"/>
              <w:spacing w:line="560" w:lineRule="atLeast"/>
              <w:ind w:left="0" w:right="0" w:firstLine="400"/>
              <w:rPr>
                <w:rFonts w:hint="default" w:ascii="Calibri" w:hAnsi="Calibri" w:cs="Calibri"/>
                <w:sz w:val="24"/>
                <w:szCs w:val="24"/>
              </w:rPr>
            </w:pPr>
            <w:r>
              <w:rPr>
                <w:rFonts w:hint="eastAsia" w:ascii="仿宋" w:hAnsi="仿宋" w:eastAsia="仿宋" w:cs="仿宋"/>
                <w:sz w:val="20"/>
                <w:szCs w:val="20"/>
              </w:rPr>
              <w:t>0</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14:paraId="49C04FA8">
            <w:pPr>
              <w:pStyle w:val="2"/>
              <w:keepNext w:val="0"/>
              <w:keepLines w:val="0"/>
              <w:widowControl/>
              <w:suppressLineNumbers w:val="0"/>
              <w:spacing w:line="560" w:lineRule="atLeast"/>
              <w:ind w:left="0" w:right="0" w:firstLine="400"/>
              <w:rPr>
                <w:rFonts w:hint="default" w:ascii="Calibri" w:hAnsi="Calibri" w:cs="Calibri"/>
                <w:sz w:val="24"/>
                <w:szCs w:val="24"/>
              </w:rPr>
            </w:pPr>
            <w:r>
              <w:rPr>
                <w:rFonts w:hint="eastAsia" w:ascii="仿宋" w:hAnsi="仿宋" w:eastAsia="仿宋" w:cs="仿宋"/>
                <w:sz w:val="20"/>
                <w:szCs w:val="20"/>
              </w:rPr>
              <w:t>0</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14:paraId="77DB1E2F">
            <w:pPr>
              <w:pStyle w:val="2"/>
              <w:keepNext w:val="0"/>
              <w:keepLines w:val="0"/>
              <w:widowControl/>
              <w:suppressLineNumbers w:val="0"/>
              <w:spacing w:line="560" w:lineRule="atLeast"/>
              <w:ind w:left="0" w:right="0" w:firstLine="400"/>
              <w:rPr>
                <w:rFonts w:hint="default" w:ascii="Calibri" w:hAnsi="Calibri" w:cs="Calibri"/>
                <w:sz w:val="24"/>
                <w:szCs w:val="24"/>
              </w:rPr>
            </w:pPr>
            <w:r>
              <w:rPr>
                <w:rFonts w:hint="eastAsia" w:ascii="仿宋" w:hAnsi="仿宋" w:eastAsia="仿宋" w:cs="仿宋"/>
                <w:sz w:val="20"/>
                <w:szCs w:val="20"/>
              </w:rPr>
              <w:t>0</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14:paraId="69BAE2F4">
            <w:pPr>
              <w:pStyle w:val="2"/>
              <w:keepNext w:val="0"/>
              <w:keepLines w:val="0"/>
              <w:widowControl/>
              <w:suppressLineNumbers w:val="0"/>
              <w:spacing w:line="560" w:lineRule="atLeast"/>
              <w:ind w:left="0" w:right="0" w:firstLine="400"/>
              <w:rPr>
                <w:rFonts w:hint="default" w:ascii="Calibri" w:hAnsi="Calibri" w:cs="Calibri"/>
                <w:sz w:val="24"/>
                <w:szCs w:val="24"/>
              </w:rPr>
            </w:pPr>
            <w:r>
              <w:rPr>
                <w:rFonts w:hint="eastAsia" w:ascii="仿宋" w:hAnsi="仿宋" w:eastAsia="仿宋" w:cs="仿宋"/>
                <w:sz w:val="20"/>
                <w:szCs w:val="20"/>
              </w:rPr>
              <w:t>0</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14:paraId="170D87B6">
            <w:pPr>
              <w:pStyle w:val="2"/>
              <w:keepNext w:val="0"/>
              <w:keepLines w:val="0"/>
              <w:widowControl/>
              <w:suppressLineNumbers w:val="0"/>
              <w:spacing w:line="560" w:lineRule="atLeast"/>
              <w:ind w:left="0" w:right="0" w:firstLine="400"/>
              <w:rPr>
                <w:rFonts w:hint="default" w:ascii="Calibri" w:hAnsi="Calibri" w:cs="Calibri"/>
                <w:sz w:val="24"/>
                <w:szCs w:val="24"/>
              </w:rPr>
            </w:pPr>
            <w:r>
              <w:rPr>
                <w:rFonts w:hint="eastAsia" w:ascii="仿宋" w:hAnsi="仿宋" w:eastAsia="仿宋" w:cs="仿宋"/>
                <w:sz w:val="20"/>
                <w:szCs w:val="20"/>
              </w:rPr>
              <w:t>0</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14:paraId="1203399E">
            <w:pPr>
              <w:pStyle w:val="2"/>
              <w:keepNext w:val="0"/>
              <w:keepLines w:val="0"/>
              <w:widowControl/>
              <w:suppressLineNumbers w:val="0"/>
              <w:spacing w:line="560" w:lineRule="atLeast"/>
              <w:ind w:left="0" w:right="0" w:firstLine="400"/>
              <w:rPr>
                <w:rFonts w:hint="default" w:ascii="Calibri" w:hAnsi="Calibri" w:cs="Calibri"/>
                <w:sz w:val="24"/>
                <w:szCs w:val="24"/>
              </w:rPr>
            </w:pPr>
            <w:r>
              <w:rPr>
                <w:rFonts w:hint="eastAsia" w:ascii="仿宋" w:hAnsi="仿宋" w:eastAsia="仿宋" w:cs="仿宋"/>
                <w:sz w:val="20"/>
                <w:szCs w:val="20"/>
              </w:rPr>
              <w:t>0</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14:paraId="22638238">
            <w:pPr>
              <w:pStyle w:val="2"/>
              <w:keepNext w:val="0"/>
              <w:keepLines w:val="0"/>
              <w:widowControl/>
              <w:suppressLineNumbers w:val="0"/>
              <w:spacing w:line="560" w:lineRule="atLeast"/>
              <w:ind w:left="0" w:right="0" w:firstLine="400"/>
              <w:rPr>
                <w:rFonts w:hint="default" w:ascii="Calibri" w:hAnsi="Calibri" w:cs="Calibri"/>
                <w:sz w:val="24"/>
                <w:szCs w:val="24"/>
              </w:rPr>
            </w:pPr>
            <w:r>
              <w:rPr>
                <w:rFonts w:hint="eastAsia" w:ascii="仿宋" w:hAnsi="仿宋" w:eastAsia="仿宋" w:cs="仿宋"/>
                <w:sz w:val="20"/>
                <w:szCs w:val="20"/>
              </w:rPr>
              <w:t>0</w:t>
            </w:r>
          </w:p>
        </w:tc>
        <w:tc>
          <w:tcPr>
            <w:tcW w:w="606" w:type="dxa"/>
            <w:tcBorders>
              <w:top w:val="nil"/>
              <w:left w:val="nil"/>
              <w:bottom w:val="single" w:color="auto" w:sz="8" w:space="0"/>
              <w:right w:val="single" w:color="auto" w:sz="8" w:space="0"/>
            </w:tcBorders>
            <w:shd w:val="clear" w:color="auto" w:fill="auto"/>
            <w:tcMar>
              <w:left w:w="108" w:type="dxa"/>
              <w:right w:w="108" w:type="dxa"/>
            </w:tcMar>
            <w:vAlign w:val="center"/>
          </w:tcPr>
          <w:p w14:paraId="3D13C17F">
            <w:pPr>
              <w:pStyle w:val="2"/>
              <w:keepNext w:val="0"/>
              <w:keepLines w:val="0"/>
              <w:widowControl/>
              <w:suppressLineNumbers w:val="0"/>
              <w:spacing w:line="560" w:lineRule="atLeast"/>
              <w:ind w:left="0" w:right="0" w:firstLine="400"/>
              <w:rPr>
                <w:rFonts w:hint="default" w:ascii="Calibri" w:hAnsi="Calibri" w:cs="Calibri"/>
                <w:sz w:val="24"/>
                <w:szCs w:val="24"/>
              </w:rPr>
            </w:pPr>
            <w:r>
              <w:rPr>
                <w:rFonts w:hint="eastAsia" w:ascii="仿宋" w:hAnsi="仿宋" w:eastAsia="仿宋" w:cs="仿宋"/>
                <w:sz w:val="20"/>
                <w:szCs w:val="20"/>
              </w:rPr>
              <w:t>0</w:t>
            </w:r>
          </w:p>
        </w:tc>
        <w:tc>
          <w:tcPr>
            <w:tcW w:w="606" w:type="dxa"/>
            <w:tcBorders>
              <w:top w:val="nil"/>
              <w:left w:val="nil"/>
              <w:bottom w:val="single" w:color="auto" w:sz="8" w:space="0"/>
              <w:right w:val="single" w:color="auto" w:sz="8" w:space="0"/>
            </w:tcBorders>
            <w:shd w:val="clear" w:color="auto" w:fill="auto"/>
            <w:tcMar>
              <w:left w:w="108" w:type="dxa"/>
              <w:right w:w="108" w:type="dxa"/>
            </w:tcMar>
            <w:vAlign w:val="center"/>
          </w:tcPr>
          <w:p w14:paraId="345501F4">
            <w:pPr>
              <w:pStyle w:val="2"/>
              <w:keepNext w:val="0"/>
              <w:keepLines w:val="0"/>
              <w:widowControl/>
              <w:suppressLineNumbers w:val="0"/>
              <w:spacing w:line="560" w:lineRule="atLeast"/>
              <w:ind w:left="0" w:right="0" w:firstLine="400"/>
              <w:rPr>
                <w:rFonts w:hint="default" w:ascii="Calibri" w:hAnsi="Calibri" w:cs="Calibri"/>
                <w:sz w:val="24"/>
                <w:szCs w:val="24"/>
              </w:rPr>
            </w:pPr>
            <w:r>
              <w:rPr>
                <w:rFonts w:hint="eastAsia" w:ascii="仿宋" w:hAnsi="仿宋" w:eastAsia="仿宋" w:cs="仿宋"/>
                <w:sz w:val="20"/>
                <w:szCs w:val="20"/>
              </w:rPr>
              <w:t>0</w:t>
            </w:r>
          </w:p>
        </w:tc>
      </w:tr>
    </w:tbl>
    <w:p w14:paraId="5FE11497">
      <w:pPr>
        <w:pStyle w:val="2"/>
        <w:keepNext w:val="0"/>
        <w:keepLines w:val="0"/>
        <w:widowControl/>
        <w:suppressLineNumbers w:val="0"/>
        <w:spacing w:line="560" w:lineRule="atLeast"/>
        <w:ind w:left="0" w:right="0"/>
        <w:jc w:val="both"/>
        <w:rPr>
          <w:rFonts w:hint="default" w:ascii="Calibri" w:hAnsi="Calibri" w:cs="Calibri"/>
          <w:sz w:val="24"/>
          <w:szCs w:val="24"/>
        </w:rPr>
      </w:pPr>
      <w:r>
        <w:rPr>
          <w:rFonts w:hint="default" w:ascii="Calibri" w:hAnsi="Calibri" w:cs="Calibri"/>
          <w:sz w:val="21"/>
          <w:szCs w:val="21"/>
        </w:rPr>
        <w:t> </w:t>
      </w:r>
    </w:p>
    <w:p w14:paraId="65C53A9F">
      <w:pPr>
        <w:pStyle w:val="2"/>
        <w:keepNext w:val="0"/>
        <w:keepLines w:val="0"/>
        <w:widowControl/>
        <w:suppressLineNumbers w:val="0"/>
        <w:spacing w:line="560" w:lineRule="atLeast"/>
        <w:ind w:left="0" w:right="0"/>
        <w:jc w:val="both"/>
        <w:rPr>
          <w:rFonts w:hint="default" w:ascii="Calibri" w:hAnsi="Calibri" w:cs="Calibri"/>
          <w:sz w:val="24"/>
          <w:szCs w:val="24"/>
        </w:rPr>
      </w:pPr>
      <w:r>
        <w:rPr>
          <w:rFonts w:hint="eastAsia" w:ascii="黑体" w:hAnsi="宋体" w:eastAsia="黑体" w:cs="黑体"/>
          <w:color w:val="333333"/>
          <w:sz w:val="32"/>
          <w:szCs w:val="32"/>
        </w:rPr>
        <w:t>    五、政府信息公开工作存在的主要问题及改进情况</w:t>
      </w:r>
    </w:p>
    <w:p w14:paraId="4C6C0A20">
      <w:pPr>
        <w:pStyle w:val="2"/>
        <w:keepNext w:val="0"/>
        <w:keepLines w:val="0"/>
        <w:widowControl/>
        <w:suppressLineNumbers w:val="0"/>
        <w:spacing w:line="560" w:lineRule="atLeast"/>
        <w:ind w:left="0" w:right="0" w:firstLine="640"/>
        <w:jc w:val="both"/>
        <w:rPr>
          <w:rFonts w:hint="default" w:ascii="仿宋_GB2312" w:hAnsi="仿宋_GB2312" w:eastAsia="仿宋_GB2312" w:cs="仿宋_GB2312"/>
          <w:sz w:val="32"/>
          <w:szCs w:val="32"/>
        </w:rPr>
      </w:pPr>
      <w:r>
        <w:rPr>
          <w:rFonts w:hint="eastAsia" w:ascii="仿宋_GB2312" w:hAnsi="仿宋_GB2312" w:eastAsia="仿宋_GB2312" w:cs="仿宋_GB2312"/>
          <w:sz w:val="32"/>
          <w:szCs w:val="32"/>
        </w:rPr>
        <w:t>2020年，我镇的政务公开工作虽然取得了一些成绩，但仍存在着一些问题，一是公开方式还不够创新，图解、视频等新媒体宣传还不够多样化，可读性、感染力不够强；二是信息发布不够精准，对于新的指标考核研究不彻底。</w:t>
      </w:r>
    </w:p>
    <w:p w14:paraId="233B4185">
      <w:pPr>
        <w:pStyle w:val="2"/>
        <w:keepNext w:val="0"/>
        <w:keepLines w:val="0"/>
        <w:widowControl/>
        <w:suppressLineNumbers w:val="0"/>
        <w:spacing w:line="560" w:lineRule="atLeast"/>
        <w:ind w:left="0" w:right="0" w:firstLine="640"/>
        <w:jc w:val="both"/>
        <w:rPr>
          <w:rFonts w:hint="default" w:ascii="仿宋_GB2312" w:hAnsi="仿宋_GB2312" w:eastAsia="仿宋_GB2312" w:cs="仿宋_GB2312"/>
          <w:sz w:val="32"/>
          <w:szCs w:val="32"/>
        </w:rPr>
      </w:pPr>
      <w:r>
        <w:rPr>
          <w:rFonts w:hint="eastAsia" w:ascii="仿宋_GB2312" w:hAnsi="仿宋_GB2312" w:eastAsia="仿宋_GB2312" w:cs="仿宋_GB2312"/>
          <w:sz w:val="32"/>
          <w:szCs w:val="32"/>
        </w:rPr>
        <w:t>下一步，我镇将：</w:t>
      </w:r>
    </w:p>
    <w:p w14:paraId="28111680">
      <w:pPr>
        <w:pStyle w:val="2"/>
        <w:keepNext w:val="0"/>
        <w:keepLines w:val="0"/>
        <w:widowControl/>
        <w:suppressLineNumbers w:val="0"/>
        <w:spacing w:line="560" w:lineRule="atLeast"/>
        <w:ind w:left="0" w:right="0" w:firstLine="640"/>
        <w:jc w:val="both"/>
        <w:rPr>
          <w:rFonts w:hint="default" w:ascii="仿宋_GB2312" w:hAnsi="仿宋_GB2312" w:eastAsia="仿宋_GB2312" w:cs="仿宋_GB2312"/>
          <w:sz w:val="32"/>
          <w:szCs w:val="32"/>
        </w:rPr>
      </w:pPr>
      <w:r>
        <w:rPr>
          <w:rFonts w:hint="eastAsia" w:ascii="仿宋_GB2312" w:hAnsi="仿宋_GB2312" w:eastAsia="仿宋_GB2312" w:cs="仿宋_GB2312"/>
          <w:sz w:val="32"/>
          <w:szCs w:val="32"/>
        </w:rPr>
        <w:t>1、进一步组织学习《中华人民共和国政府信息公开条例》，对照条例，认真清理我镇政务公开事项，查漏补缺，编制更加科学规范的公开目录。</w:t>
      </w:r>
    </w:p>
    <w:p w14:paraId="491E7C85">
      <w:pPr>
        <w:pStyle w:val="2"/>
        <w:keepNext w:val="0"/>
        <w:keepLines w:val="0"/>
        <w:widowControl/>
        <w:suppressLineNumbers w:val="0"/>
        <w:spacing w:line="560" w:lineRule="atLeast"/>
        <w:ind w:left="0" w:right="0" w:firstLine="640"/>
        <w:jc w:val="both"/>
        <w:rPr>
          <w:rFonts w:hint="default" w:ascii="仿宋_GB2312" w:hAnsi="仿宋_GB2312" w:eastAsia="仿宋_GB2312" w:cs="仿宋_GB2312"/>
          <w:sz w:val="32"/>
          <w:szCs w:val="32"/>
        </w:rPr>
      </w:pPr>
      <w:r>
        <w:rPr>
          <w:rFonts w:hint="eastAsia" w:ascii="仿宋_GB2312" w:hAnsi="仿宋_GB2312" w:eastAsia="仿宋_GB2312" w:cs="仿宋_GB2312"/>
          <w:sz w:val="32"/>
          <w:szCs w:val="32"/>
        </w:rPr>
        <w:t>2、进一步完善政务公开工作相关机制，创新门户网站和政务新媒体运维体制机制，强化运维人员业务能力培训，加强政务公开、门户网站和政务新媒体管理，提升网站和新媒体的传播力、引导力、影响力、公信力。</w:t>
      </w:r>
    </w:p>
    <w:p w14:paraId="61C1223C">
      <w:pPr>
        <w:pStyle w:val="2"/>
        <w:keepNext w:val="0"/>
        <w:keepLines w:val="0"/>
        <w:widowControl/>
        <w:suppressLineNumbers w:val="0"/>
        <w:spacing w:line="560" w:lineRule="atLeast"/>
        <w:ind w:left="0" w:right="0" w:firstLine="640"/>
        <w:jc w:val="both"/>
        <w:rPr>
          <w:rFonts w:hint="default" w:ascii="仿宋_GB2312" w:hAnsi="仿宋_GB2312" w:eastAsia="仿宋_GB2312" w:cs="仿宋_GB2312"/>
          <w:sz w:val="32"/>
          <w:szCs w:val="32"/>
        </w:rPr>
      </w:pPr>
      <w:r>
        <w:rPr>
          <w:rFonts w:hint="eastAsia" w:ascii="仿宋_GB2312" w:hAnsi="仿宋_GB2312" w:eastAsia="仿宋_GB2312" w:cs="仿宋_GB2312"/>
          <w:sz w:val="32"/>
          <w:szCs w:val="32"/>
        </w:rPr>
        <w:t>3、进一步加强对政务村（社区）务公开工作的指导和监督，健全有关检查制度、责任追究制度，反馈制度，确保把村（社区）务公开工作落到实处。</w:t>
      </w:r>
    </w:p>
    <w:p w14:paraId="19356694">
      <w:pPr>
        <w:pStyle w:val="2"/>
        <w:keepNext w:val="0"/>
        <w:keepLines w:val="0"/>
        <w:widowControl/>
        <w:suppressLineNumbers w:val="0"/>
        <w:spacing w:line="560" w:lineRule="atLeast"/>
        <w:ind w:left="0" w:right="0" w:firstLine="640"/>
        <w:jc w:val="both"/>
        <w:rPr>
          <w:rFonts w:hint="default" w:ascii="Calibri" w:hAnsi="Calibri" w:cs="Calibri"/>
          <w:sz w:val="24"/>
          <w:szCs w:val="24"/>
        </w:rPr>
      </w:pPr>
      <w:r>
        <w:rPr>
          <w:rFonts w:hint="eastAsia" w:ascii="仿宋_GB2312" w:hAnsi="仿宋_GB2312" w:eastAsia="仿宋_GB2312" w:cs="仿宋_GB2312"/>
          <w:sz w:val="32"/>
          <w:szCs w:val="32"/>
        </w:rPr>
        <w:t>4、进一步在深化完善和巩固提高上下功夫，加大“真公开”的力度。同时按照有关规定，对我镇办理的行政事项进一步公开办事程序、办事标准、办事结果，并在工作质量、态度、时效等方面作出承诺，不断增强工作透明度。继续优化审批办事服务，对各项办事指南的公开进行进一步细化。</w:t>
      </w:r>
    </w:p>
    <w:p w14:paraId="1594FD83">
      <w:pPr>
        <w:pStyle w:val="2"/>
        <w:keepNext w:val="0"/>
        <w:keepLines w:val="0"/>
        <w:widowControl/>
        <w:suppressLineNumbers w:val="0"/>
        <w:spacing w:line="560" w:lineRule="atLeast"/>
        <w:ind w:left="0" w:right="0" w:firstLine="640"/>
        <w:jc w:val="both"/>
        <w:rPr>
          <w:rFonts w:hint="default" w:ascii="Calibri" w:hAnsi="Calibri" w:cs="Calibri"/>
          <w:sz w:val="24"/>
          <w:szCs w:val="24"/>
        </w:rPr>
      </w:pPr>
      <w:r>
        <w:rPr>
          <w:rFonts w:hint="eastAsia" w:ascii="黑体" w:hAnsi="宋体" w:eastAsia="黑体" w:cs="黑体"/>
          <w:sz w:val="32"/>
          <w:szCs w:val="32"/>
        </w:rPr>
        <w:t>六、其他需要报告的事项</w:t>
      </w:r>
    </w:p>
    <w:p w14:paraId="4669A6BC">
      <w:pPr>
        <w:pStyle w:val="2"/>
        <w:keepNext w:val="0"/>
        <w:keepLines w:val="0"/>
        <w:widowControl/>
        <w:suppressLineNumbers w:val="0"/>
        <w:spacing w:line="560" w:lineRule="atLeast"/>
        <w:ind w:left="0" w:right="0" w:firstLine="640"/>
        <w:jc w:val="both"/>
        <w:rPr>
          <w:rFonts w:hint="default" w:ascii="仿宋_GB2312" w:hAnsi="仿宋_GB2312" w:eastAsia="仿宋_GB2312" w:cs="仿宋_GB2312"/>
          <w:sz w:val="32"/>
          <w:szCs w:val="32"/>
        </w:rPr>
      </w:pPr>
      <w:r>
        <w:rPr>
          <w:rFonts w:hint="eastAsia" w:ascii="仿宋_GB2312" w:hAnsi="仿宋_GB2312" w:eastAsia="仿宋_GB2312" w:cs="仿宋_GB2312"/>
          <w:sz w:val="32"/>
          <w:szCs w:val="32"/>
        </w:rPr>
        <w:t>我镇暂无其他需要说明的事项。</w:t>
      </w:r>
    </w:p>
    <w:p w14:paraId="248F9CCB">
      <w:pPr>
        <w:pStyle w:val="2"/>
        <w:keepNext w:val="0"/>
        <w:keepLines w:val="0"/>
        <w:widowControl/>
        <w:suppressLineNumbers w:val="0"/>
        <w:spacing w:line="560" w:lineRule="atLeast"/>
        <w:ind w:left="0" w:right="0" w:firstLine="640"/>
        <w:jc w:val="both"/>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EzODg0NzRhNDUzYTcxMzhlNDhlZmQwOWNhNGY5NzQifQ=="/>
  </w:docVars>
  <w:rsids>
    <w:rsidRoot w:val="2AA571ED"/>
    <w:rsid w:val="207428F6"/>
    <w:rsid w:val="2AA571ED"/>
    <w:rsid w:val="341A3C21"/>
    <w:rsid w:val="54FA3B52"/>
    <w:rsid w:val="58F13863"/>
    <w:rsid w:val="6517491F"/>
    <w:rsid w:val="68EA4821"/>
    <w:rsid w:val="6E2546EC"/>
    <w:rsid w:val="7C6308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autoRedefine/>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2002</Words>
  <Characters>2076</Characters>
  <Lines>0</Lines>
  <Paragraphs>0</Paragraphs>
  <TotalTime>2</TotalTime>
  <ScaleCrop>false</ScaleCrop>
  <LinksUpToDate>false</LinksUpToDate>
  <CharactersWithSpaces>2086</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2024-06-27T03:16:00Z</dcterms:created>
  <dc:creator>毛坦厂收文员</dc:creator>
  <cp:lastModifiedBy>悟道</cp:lastModifiedBy>
  <dcterms:modified xsi:type="dcterms:W3CDTF">2025-03-27T07:57:09Z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30CC0B82CE7D471884145AD7839FDE82_11</vt:lpwstr>
  </property>
  <property fmtid="{D5CDD505-2E9C-101B-9397-08002B2CF9AE}" pid="4" name="KSOTemplateDocerSaveRecord">
    <vt:lpwstr>eyJoZGlkIjoiYmNiNDFjMzQ5ZDY3MDNlMjNjZjhlYTI4MmQ2YjUyNDciLCJ1c2VySWQiOiI3Mjk2MTg4ODAifQ==</vt:lpwstr>
  </property>
</Properties>
</file>