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4C69" w:rsidRPr="00814C69" w:rsidRDefault="00814C69" w:rsidP="00814C69">
      <w:pPr>
        <w:shd w:val="clear" w:color="auto" w:fill="FFFFFF"/>
        <w:adjustRightInd/>
        <w:snapToGrid/>
        <w:spacing w:after="0" w:line="590" w:lineRule="exact"/>
        <w:jc w:val="center"/>
        <w:outlineLvl w:val="0"/>
        <w:rPr>
          <w:rFonts w:ascii="方正小标宋简体" w:eastAsia="方正小标宋简体" w:hAnsi="微软雅黑" w:cs="宋体" w:hint="eastAsia"/>
          <w:b/>
          <w:bCs/>
          <w:color w:val="333333"/>
          <w:kern w:val="36"/>
          <w:sz w:val="44"/>
          <w:szCs w:val="44"/>
        </w:rPr>
      </w:pPr>
      <w:r w:rsidRPr="00814C69">
        <w:rPr>
          <w:rFonts w:ascii="方正小标宋简体" w:eastAsia="方正小标宋简体" w:hAnsi="微软雅黑" w:cs="宋体" w:hint="eastAsia"/>
          <w:b/>
          <w:bCs/>
          <w:color w:val="333333"/>
          <w:kern w:val="36"/>
          <w:sz w:val="44"/>
          <w:szCs w:val="44"/>
        </w:rPr>
        <w:t>金安区应急管理局2019年政府信息公开工作年度报告</w:t>
      </w:r>
    </w:p>
    <w:p w:rsidR="00814C69" w:rsidRDefault="00814C69" w:rsidP="00814C69">
      <w:pPr>
        <w:shd w:val="clear" w:color="auto" w:fill="FFFFFF"/>
        <w:adjustRightInd/>
        <w:snapToGrid/>
        <w:spacing w:after="0" w:line="590" w:lineRule="exact"/>
        <w:ind w:firstLine="640"/>
        <w:rPr>
          <w:rFonts w:ascii="微软雅黑" w:hAnsi="微软雅黑" w:cs="宋体" w:hint="eastAsia"/>
          <w:color w:val="666666"/>
          <w:sz w:val="14"/>
        </w:rPr>
      </w:pPr>
    </w:p>
    <w:p w:rsidR="00814C69" w:rsidRPr="00814C69" w:rsidRDefault="00814C69" w:rsidP="00814C69">
      <w:pPr>
        <w:shd w:val="clear" w:color="auto" w:fill="FFFFFF"/>
        <w:adjustRightInd/>
        <w:snapToGrid/>
        <w:spacing w:after="0" w:line="590" w:lineRule="exact"/>
        <w:ind w:firstLine="640"/>
        <w:rPr>
          <w:rFonts w:ascii="方正仿宋_GBK" w:eastAsia="方正仿宋_GBK" w:hAnsi="宋体" w:cs="宋体" w:hint="eastAsia"/>
          <w:color w:val="333333"/>
          <w:sz w:val="32"/>
          <w:szCs w:val="32"/>
        </w:rPr>
      </w:pPr>
      <w:r w:rsidRPr="00814C69">
        <w:rPr>
          <w:rFonts w:ascii="方正仿宋_GBK" w:eastAsia="方正仿宋_GBK" w:hAnsi="仿宋" w:cs="宋体" w:hint="eastAsia"/>
          <w:color w:val="333333"/>
          <w:sz w:val="32"/>
          <w:szCs w:val="32"/>
          <w:shd w:val="clear" w:color="auto" w:fill="FFFFFF"/>
        </w:rPr>
        <w:t>根据新修订《中华人民共和国政府信息公开条例》（以下简称《条例》），结合上级有关文件精神等要求，编制2019年度六安市金安区应急管理局信息公开工作年度报告。全文包括总体情况、主动公开政府信息情况、收到和处理政府信息公开申请情况、政府信息公开行政复议、行政诉讼情况、存在的主要问题和改进情况以及其他需要报告的事项。本年度报告中使用数据统计期限为2019年1月1日至2019年12月31日，报告电子版可在六安市金安区应急管理局信息公开平台下载。如对本报告有任何疑问，请与六安市金安区应急管理局联系(地址：金安区政府行政中心办公楼五楼521室；邮编：237000；电话：0564—3261067）。</w:t>
      </w:r>
    </w:p>
    <w:p w:rsidR="00814C69" w:rsidRPr="00814C69" w:rsidRDefault="00814C69" w:rsidP="00814C69">
      <w:pPr>
        <w:shd w:val="clear" w:color="auto" w:fill="FFFFFF"/>
        <w:adjustRightInd/>
        <w:snapToGrid/>
        <w:spacing w:after="0" w:line="590" w:lineRule="exact"/>
        <w:ind w:firstLine="640"/>
        <w:rPr>
          <w:rFonts w:ascii="方正黑体_GBK" w:eastAsia="方正黑体_GBK" w:hAnsi="黑体" w:cs="宋体" w:hint="eastAsia"/>
          <w:color w:val="333333"/>
          <w:sz w:val="32"/>
          <w:szCs w:val="32"/>
          <w:shd w:val="clear" w:color="auto" w:fill="FFFFFF"/>
        </w:rPr>
      </w:pPr>
      <w:r w:rsidRPr="00814C69">
        <w:rPr>
          <w:rFonts w:ascii="方正黑体_GBK" w:eastAsia="方正黑体_GBK" w:hAnsi="黑体" w:cs="宋体" w:hint="eastAsia"/>
          <w:color w:val="333333"/>
          <w:sz w:val="32"/>
          <w:szCs w:val="32"/>
          <w:shd w:val="clear" w:color="auto" w:fill="FFFFFF"/>
        </w:rPr>
        <w:t>一、总体情况</w:t>
      </w:r>
    </w:p>
    <w:p w:rsidR="00814C69" w:rsidRPr="00814C69" w:rsidRDefault="00814C69" w:rsidP="00814C69">
      <w:pPr>
        <w:shd w:val="clear" w:color="auto" w:fill="FFFFFF"/>
        <w:adjustRightInd/>
        <w:snapToGrid/>
        <w:spacing w:after="0" w:line="590" w:lineRule="exact"/>
        <w:ind w:firstLine="640"/>
        <w:rPr>
          <w:rFonts w:ascii="方正仿宋_GBK" w:eastAsia="方正仿宋_GBK" w:hAnsi="微软雅黑" w:cs="宋体" w:hint="eastAsia"/>
          <w:color w:val="333333"/>
          <w:sz w:val="32"/>
          <w:szCs w:val="32"/>
        </w:rPr>
      </w:pPr>
      <w:r w:rsidRPr="00814C69">
        <w:rPr>
          <w:rFonts w:ascii="方正仿宋_GBK" w:eastAsia="方正仿宋_GBK" w:hAnsi="仿宋" w:cs="宋体" w:hint="eastAsia"/>
          <w:color w:val="333333"/>
          <w:sz w:val="32"/>
          <w:szCs w:val="32"/>
          <w:shd w:val="clear" w:color="auto" w:fill="FFFFFF"/>
        </w:rPr>
        <w:t>2019年，区应急管理局认真贯彻落实市、区政府关于全面推进政务公开工作的要求，紧紧绕党和政府中心工作及群众关注关切，着力提升信息公开质量，深化应急系统重点领域信息公开，完善信息公开制度规范，强监督、促落实、优服务，进一步提高行业治理能力，切实增强人民群众满意度、获得感，为促进全区应急系统工作持续健康发展发挥积极作用。</w:t>
      </w:r>
    </w:p>
    <w:p w:rsidR="00814C69" w:rsidRPr="00814C69" w:rsidRDefault="00814C69" w:rsidP="00814C69">
      <w:pPr>
        <w:shd w:val="clear" w:color="auto" w:fill="FFFFFF"/>
        <w:adjustRightInd/>
        <w:snapToGrid/>
        <w:spacing w:after="0" w:line="590" w:lineRule="exact"/>
        <w:rPr>
          <w:rFonts w:ascii="方正仿宋_GBK" w:eastAsia="方正仿宋_GBK" w:hAnsi="微软雅黑" w:cs="宋体" w:hint="eastAsia"/>
          <w:color w:val="333333"/>
          <w:sz w:val="32"/>
          <w:szCs w:val="32"/>
        </w:rPr>
      </w:pPr>
      <w:r w:rsidRPr="00814C69">
        <w:rPr>
          <w:rFonts w:ascii="方正仿宋_GBK" w:eastAsia="方正仿宋_GBK" w:hAnsi="楷体" w:cs="宋体" w:hint="eastAsia"/>
          <w:b/>
          <w:bCs/>
          <w:color w:val="333333"/>
          <w:sz w:val="32"/>
          <w:szCs w:val="32"/>
          <w:shd w:val="clear" w:color="auto" w:fill="FFFFFF"/>
        </w:rPr>
        <w:lastRenderedPageBreak/>
        <w:t> </w:t>
      </w:r>
      <w:r w:rsidRPr="00814C69">
        <w:rPr>
          <w:rFonts w:ascii="方正楷体_GBK" w:eastAsia="方正楷体_GBK" w:hAnsi="楷体" w:cs="宋体" w:hint="eastAsia"/>
          <w:bCs/>
          <w:color w:val="333333"/>
          <w:sz w:val="32"/>
          <w:szCs w:val="32"/>
          <w:shd w:val="clear" w:color="auto" w:fill="FFFFFF"/>
        </w:rPr>
        <w:t> </w:t>
      </w:r>
      <w:r w:rsidRPr="00814C69">
        <w:rPr>
          <w:rFonts w:ascii="方正楷体_GBK" w:eastAsia="方正楷体_GBK" w:hAnsi="楷体" w:cs="宋体" w:hint="eastAsia"/>
          <w:bCs/>
          <w:color w:val="333333"/>
          <w:sz w:val="32"/>
          <w:szCs w:val="32"/>
          <w:shd w:val="clear" w:color="auto" w:fill="FFFFFF"/>
        </w:rPr>
        <w:t>（一）主动公开。</w:t>
      </w:r>
      <w:r w:rsidRPr="00814C69">
        <w:rPr>
          <w:rFonts w:ascii="方正仿宋_GBK" w:eastAsia="方正仿宋_GBK" w:hAnsi="仿宋" w:cs="宋体" w:hint="eastAsia"/>
          <w:color w:val="333333"/>
          <w:sz w:val="32"/>
          <w:szCs w:val="32"/>
          <w:shd w:val="clear" w:color="auto" w:fill="FFFFFF"/>
        </w:rPr>
        <w:t>设立信息公开专栏，按照区政府政务公开要求，根据组配目录及重点领域信息公开目录设置主动公开基本目录，并提供下载服务。做好我局栏目的信息更新发布，及时发布安全生产和应急管理工作相关信息。抓好安全生产培训、安全生产事故统计情况、事故调查报告等信息的主动公开，并动态开展检查执法等信息公开。不断加强重点领域政府信息公开，截至2019年12月31日，信息公开共发布政务动态信息652条，目录信息更新283条，解读材料5篇，解读产品数5篇</w:t>
      </w:r>
    </w:p>
    <w:p w:rsidR="00814C69" w:rsidRPr="00814C69" w:rsidRDefault="00814C69" w:rsidP="00814C69">
      <w:pPr>
        <w:shd w:val="clear" w:color="auto" w:fill="FFFFFF"/>
        <w:adjustRightInd/>
        <w:snapToGrid/>
        <w:spacing w:after="0" w:line="590" w:lineRule="exact"/>
        <w:rPr>
          <w:rFonts w:ascii="方正仿宋_GBK" w:eastAsia="方正仿宋_GBK" w:hAnsi="微软雅黑" w:cs="宋体" w:hint="eastAsia"/>
          <w:color w:val="333333"/>
          <w:sz w:val="32"/>
          <w:szCs w:val="32"/>
        </w:rPr>
      </w:pPr>
      <w:r w:rsidRPr="00814C69">
        <w:rPr>
          <w:rFonts w:ascii="方正仿宋_GBK" w:eastAsia="方正仿宋_GBK" w:hAnsi="楷体" w:cs="宋体" w:hint="eastAsia"/>
          <w:b/>
          <w:bCs/>
          <w:color w:val="333333"/>
          <w:sz w:val="32"/>
          <w:szCs w:val="32"/>
          <w:shd w:val="clear" w:color="auto" w:fill="FFFFFF"/>
        </w:rPr>
        <w:t> </w:t>
      </w:r>
      <w:r w:rsidRPr="00814C69">
        <w:rPr>
          <w:rFonts w:ascii="方正楷体_GBK" w:eastAsia="方正楷体_GBK" w:hAnsi="楷体" w:cs="宋体" w:hint="eastAsia"/>
          <w:bCs/>
          <w:color w:val="333333"/>
          <w:sz w:val="32"/>
          <w:szCs w:val="32"/>
          <w:shd w:val="clear" w:color="auto" w:fill="FFFFFF"/>
        </w:rPr>
        <w:t> </w:t>
      </w:r>
      <w:r w:rsidRPr="00814C69">
        <w:rPr>
          <w:rFonts w:ascii="方正楷体_GBK" w:eastAsia="方正楷体_GBK" w:hAnsi="楷体" w:cs="宋体" w:hint="eastAsia"/>
          <w:bCs/>
          <w:color w:val="333333"/>
          <w:sz w:val="32"/>
          <w:szCs w:val="32"/>
          <w:shd w:val="clear" w:color="auto" w:fill="FFFFFF"/>
        </w:rPr>
        <w:t>（二）依申请公开。</w:t>
      </w:r>
      <w:r w:rsidRPr="00814C69">
        <w:rPr>
          <w:rFonts w:ascii="方正仿宋_GBK" w:eastAsia="方正仿宋_GBK" w:hAnsi="仿宋" w:cs="宋体" w:hint="eastAsia"/>
          <w:color w:val="333333"/>
          <w:sz w:val="32"/>
          <w:szCs w:val="32"/>
          <w:shd w:val="clear" w:color="auto" w:fill="FFFFFF"/>
        </w:rPr>
        <w:t>我局根据新条例完善依申请公开制度和公开指南，在信息公开网上开通了“依申请公开”栏目。规范政府信息依申请公开的受理、审查、处理、答复等各环节的工作流程，做好合法性审查，确保答复时限和答复内容的依法依规。同时不断加强工作人员的培训和学习，切实增强业务能力。2019年，共收到信息公开申请事项4件，均在规定时限内公开答复。</w:t>
      </w:r>
    </w:p>
    <w:p w:rsidR="00814C69" w:rsidRPr="00814C69" w:rsidRDefault="00814C69" w:rsidP="00814C69">
      <w:pPr>
        <w:shd w:val="clear" w:color="auto" w:fill="FFFFFF"/>
        <w:adjustRightInd/>
        <w:snapToGrid/>
        <w:spacing w:after="0" w:line="590" w:lineRule="exact"/>
        <w:rPr>
          <w:rFonts w:ascii="方正仿宋_GBK" w:eastAsia="方正仿宋_GBK" w:hAnsi="微软雅黑" w:cs="宋体" w:hint="eastAsia"/>
          <w:color w:val="333333"/>
          <w:sz w:val="32"/>
          <w:szCs w:val="32"/>
        </w:rPr>
      </w:pPr>
      <w:r w:rsidRPr="00814C69">
        <w:rPr>
          <w:rFonts w:ascii="方正仿宋_GBK" w:eastAsia="方正仿宋_GBK" w:hAnsi="楷体" w:cs="宋体" w:hint="eastAsia"/>
          <w:b/>
          <w:bCs/>
          <w:color w:val="333333"/>
          <w:sz w:val="32"/>
          <w:szCs w:val="32"/>
          <w:shd w:val="clear" w:color="auto" w:fill="FFFFFF"/>
        </w:rPr>
        <w:t> </w:t>
      </w:r>
      <w:r w:rsidRPr="00814C69">
        <w:rPr>
          <w:rFonts w:ascii="方正仿宋_GBK" w:eastAsia="方正仿宋_GBK" w:hAnsi="楷体" w:cs="宋体" w:hint="eastAsia"/>
          <w:b/>
          <w:bCs/>
          <w:color w:val="333333"/>
          <w:sz w:val="32"/>
          <w:szCs w:val="32"/>
          <w:shd w:val="clear" w:color="auto" w:fill="FFFFFF"/>
        </w:rPr>
        <w:t> </w:t>
      </w:r>
      <w:r w:rsidRPr="00814C69">
        <w:rPr>
          <w:rFonts w:ascii="方正楷体_GBK" w:eastAsia="方正楷体_GBK" w:hAnsi="楷体" w:cs="宋体" w:hint="eastAsia"/>
          <w:bCs/>
          <w:color w:val="333333"/>
          <w:sz w:val="32"/>
          <w:szCs w:val="32"/>
          <w:shd w:val="clear" w:color="auto" w:fill="FFFFFF"/>
        </w:rPr>
        <w:t>（三）政府信息管理。</w:t>
      </w:r>
      <w:r w:rsidRPr="00814C69">
        <w:rPr>
          <w:rFonts w:ascii="方正仿宋_GBK" w:eastAsia="方正仿宋_GBK" w:hAnsi="仿宋" w:cs="宋体" w:hint="eastAsia"/>
          <w:color w:val="333333"/>
          <w:sz w:val="32"/>
          <w:szCs w:val="32"/>
          <w:shd w:val="clear" w:color="auto" w:fill="FFFFFF"/>
        </w:rPr>
        <w:t>机构改革后，及时调整信息公开责任主体，根据职责调整和各项工作进展，对公开栏目信息进行动态更新调整。进一步建立健全政府信息发布、审核、培训等工作机制，严抓发布前审核、发布后更新及文件有效性管理，积极参加信息公开培训。</w:t>
      </w:r>
    </w:p>
    <w:p w:rsidR="00814C69" w:rsidRPr="00814C69" w:rsidRDefault="00814C69" w:rsidP="00814C69">
      <w:pPr>
        <w:shd w:val="clear" w:color="auto" w:fill="FFFFFF"/>
        <w:adjustRightInd/>
        <w:snapToGrid/>
        <w:spacing w:after="0" w:line="590" w:lineRule="exact"/>
        <w:rPr>
          <w:rFonts w:ascii="方正仿宋_GBK" w:eastAsia="方正仿宋_GBK" w:hAnsi="微软雅黑" w:cs="宋体" w:hint="eastAsia"/>
          <w:color w:val="333333"/>
          <w:sz w:val="32"/>
          <w:szCs w:val="32"/>
        </w:rPr>
      </w:pPr>
      <w:r w:rsidRPr="00814C69">
        <w:rPr>
          <w:rFonts w:ascii="方正仿宋_GBK" w:eastAsia="方正仿宋_GBK" w:hAnsi="楷体" w:cs="宋体" w:hint="eastAsia"/>
          <w:b/>
          <w:bCs/>
          <w:color w:val="333333"/>
          <w:sz w:val="32"/>
          <w:szCs w:val="32"/>
          <w:shd w:val="clear" w:color="auto" w:fill="FFFFFF"/>
        </w:rPr>
        <w:t> </w:t>
      </w:r>
      <w:r w:rsidRPr="00814C69">
        <w:rPr>
          <w:rFonts w:ascii="方正仿宋_GBK" w:eastAsia="方正仿宋_GBK" w:hAnsi="楷体" w:cs="宋体" w:hint="eastAsia"/>
          <w:b/>
          <w:bCs/>
          <w:color w:val="333333"/>
          <w:sz w:val="32"/>
          <w:szCs w:val="32"/>
          <w:shd w:val="clear" w:color="auto" w:fill="FFFFFF"/>
        </w:rPr>
        <w:t> </w:t>
      </w:r>
      <w:r w:rsidRPr="00814C69">
        <w:rPr>
          <w:rFonts w:ascii="方正楷体_GBK" w:eastAsia="方正楷体_GBK" w:hAnsi="楷体" w:cs="宋体" w:hint="eastAsia"/>
          <w:bCs/>
          <w:color w:val="333333"/>
          <w:sz w:val="32"/>
          <w:szCs w:val="32"/>
          <w:shd w:val="clear" w:color="auto" w:fill="FFFFFF"/>
        </w:rPr>
        <w:t>（四）平台建设方面。</w:t>
      </w:r>
      <w:r w:rsidRPr="00814C69">
        <w:rPr>
          <w:rFonts w:ascii="方正仿宋_GBK" w:eastAsia="方正仿宋_GBK" w:hAnsi="仿宋" w:cs="宋体" w:hint="eastAsia"/>
          <w:color w:val="333333"/>
          <w:sz w:val="32"/>
          <w:szCs w:val="32"/>
          <w:shd w:val="clear" w:color="auto" w:fill="FFFFFF"/>
        </w:rPr>
        <w:t>一是定期进行网站平台的维护、更新，配合做好上级安全评估和审查。二是及时根据区政</w:t>
      </w:r>
      <w:r w:rsidRPr="00814C69">
        <w:rPr>
          <w:rFonts w:ascii="方正仿宋_GBK" w:eastAsia="方正仿宋_GBK" w:hAnsi="仿宋" w:cs="宋体" w:hint="eastAsia"/>
          <w:color w:val="333333"/>
          <w:sz w:val="32"/>
          <w:szCs w:val="32"/>
          <w:shd w:val="clear" w:color="auto" w:fill="FFFFFF"/>
        </w:rPr>
        <w:lastRenderedPageBreak/>
        <w:t>府要求调整政务公开目录，认真编制调整、规范完善主动公开基本目录。三是强化网站建设，按照上级部门要求结合我局业务工作及其年度考核需要及时调整专题栏目，积极探索建立多平台、多媒体的信息公开渠道。</w:t>
      </w:r>
    </w:p>
    <w:p w:rsidR="00814C69" w:rsidRPr="00814C69" w:rsidRDefault="00814C69" w:rsidP="00814C69">
      <w:pPr>
        <w:shd w:val="clear" w:color="auto" w:fill="FFFFFF"/>
        <w:adjustRightInd/>
        <w:snapToGrid/>
        <w:spacing w:after="0" w:line="590" w:lineRule="exact"/>
        <w:rPr>
          <w:rFonts w:ascii="方正仿宋_GBK" w:eastAsia="方正仿宋_GBK" w:hAnsi="微软雅黑" w:cs="宋体" w:hint="eastAsia"/>
          <w:color w:val="333333"/>
          <w:sz w:val="32"/>
          <w:szCs w:val="32"/>
        </w:rPr>
      </w:pPr>
      <w:r w:rsidRPr="00814C69">
        <w:rPr>
          <w:rFonts w:ascii="方正仿宋_GBK" w:eastAsia="方正仿宋_GBK" w:hAnsi="楷体" w:cs="宋体" w:hint="eastAsia"/>
          <w:b/>
          <w:bCs/>
          <w:color w:val="333333"/>
          <w:sz w:val="32"/>
          <w:szCs w:val="32"/>
          <w:shd w:val="clear" w:color="auto" w:fill="FFFFFF"/>
        </w:rPr>
        <w:t> </w:t>
      </w:r>
      <w:r w:rsidRPr="00814C69">
        <w:rPr>
          <w:rFonts w:ascii="方正仿宋_GBK" w:eastAsia="方正仿宋_GBK" w:hAnsi="楷体" w:cs="宋体" w:hint="eastAsia"/>
          <w:b/>
          <w:bCs/>
          <w:color w:val="333333"/>
          <w:sz w:val="32"/>
          <w:szCs w:val="32"/>
          <w:shd w:val="clear" w:color="auto" w:fill="FFFFFF"/>
        </w:rPr>
        <w:t> </w:t>
      </w:r>
      <w:r w:rsidRPr="00814C69">
        <w:rPr>
          <w:rFonts w:ascii="方正楷体_GBK" w:eastAsia="方正楷体_GBK" w:hAnsi="楷体" w:cs="宋体" w:hint="eastAsia"/>
          <w:bCs/>
          <w:color w:val="333333"/>
          <w:sz w:val="32"/>
          <w:szCs w:val="32"/>
          <w:shd w:val="clear" w:color="auto" w:fill="FFFFFF"/>
        </w:rPr>
        <w:t>（五）监督保障方面。</w:t>
      </w:r>
      <w:r w:rsidRPr="00814C69">
        <w:rPr>
          <w:rFonts w:ascii="方正仿宋_GBK" w:eastAsia="方正仿宋_GBK" w:hAnsi="仿宋" w:cs="宋体" w:hint="eastAsia"/>
          <w:color w:val="333333"/>
          <w:sz w:val="32"/>
          <w:szCs w:val="32"/>
          <w:shd w:val="clear" w:color="auto" w:fill="FFFFFF"/>
        </w:rPr>
        <w:t>局党委将政务公开工作作为重要事项列入议事日程，明确政务公开分管领导和经办人职责，坚持常抓常议。在局信息公开工作领导小组领导下，明确各股室职责、主动公开的事项、依申请公开的各项规定程序等。定期通报网站公开自查情况，专人督促整改落实。</w:t>
      </w:r>
    </w:p>
    <w:p w:rsidR="00814C69" w:rsidRPr="00814C69" w:rsidRDefault="00814C69" w:rsidP="00814C69">
      <w:pPr>
        <w:shd w:val="clear" w:color="auto" w:fill="FFFFFF"/>
        <w:adjustRightInd/>
        <w:snapToGrid/>
        <w:spacing w:after="0" w:line="590" w:lineRule="exact"/>
        <w:ind w:firstLine="640"/>
        <w:rPr>
          <w:rFonts w:ascii="方正黑体_GBK" w:eastAsia="方正黑体_GBK" w:hAnsi="黑体" w:cs="宋体" w:hint="eastAsia"/>
          <w:color w:val="333333"/>
          <w:sz w:val="32"/>
          <w:szCs w:val="32"/>
          <w:shd w:val="clear" w:color="auto" w:fill="FFFFFF"/>
        </w:rPr>
      </w:pPr>
      <w:r w:rsidRPr="00814C69">
        <w:rPr>
          <w:rFonts w:ascii="方正黑体_GBK" w:eastAsia="方正黑体_GBK" w:hAnsi="黑体" w:cs="宋体" w:hint="eastAsia"/>
          <w:color w:val="333333"/>
          <w:sz w:val="32"/>
          <w:szCs w:val="32"/>
          <w:shd w:val="clear" w:color="auto" w:fill="FFFFFF"/>
        </w:rPr>
        <w:t>二、主动公开情况</w:t>
      </w:r>
    </w:p>
    <w:tbl>
      <w:tblPr>
        <w:tblW w:w="8140" w:type="dxa"/>
        <w:jc w:val="center"/>
        <w:tblCellMar>
          <w:top w:w="15" w:type="dxa"/>
          <w:left w:w="15" w:type="dxa"/>
          <w:bottom w:w="15" w:type="dxa"/>
          <w:right w:w="15" w:type="dxa"/>
        </w:tblCellMar>
        <w:tblLook w:val="04A0"/>
      </w:tblPr>
      <w:tblGrid>
        <w:gridCol w:w="3113"/>
        <w:gridCol w:w="1875"/>
        <w:gridCol w:w="6"/>
        <w:gridCol w:w="1265"/>
        <w:gridCol w:w="1881"/>
      </w:tblGrid>
      <w:tr w:rsidR="00814C69" w:rsidRPr="00814C69" w:rsidTr="00814C69">
        <w:trPr>
          <w:trHeight w:val="495"/>
          <w:jc w:val="center"/>
        </w:trPr>
        <w:tc>
          <w:tcPr>
            <w:tcW w:w="8140" w:type="dxa"/>
            <w:gridSpan w:val="5"/>
            <w:tcBorders>
              <w:top w:val="single" w:sz="8" w:space="0" w:color="auto"/>
              <w:left w:val="single" w:sz="8" w:space="0" w:color="auto"/>
              <w:bottom w:val="single" w:sz="8" w:space="0" w:color="auto"/>
              <w:right w:val="single" w:sz="8" w:space="0" w:color="auto"/>
            </w:tcBorders>
            <w:shd w:val="clear" w:color="auto" w:fill="C6D9F1"/>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color w:val="000000"/>
                <w:sz w:val="32"/>
                <w:szCs w:val="32"/>
              </w:rPr>
              <w:t>第二十条第（一）项</w:t>
            </w:r>
          </w:p>
        </w:tc>
      </w:tr>
      <w:tr w:rsidR="00814C69" w:rsidRPr="00814C69" w:rsidTr="00814C69">
        <w:trPr>
          <w:trHeight w:val="687"/>
          <w:jc w:val="center"/>
        </w:trPr>
        <w:tc>
          <w:tcPr>
            <w:tcW w:w="311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color w:val="000000"/>
                <w:sz w:val="32"/>
                <w:szCs w:val="32"/>
              </w:rPr>
              <w:t>信息内容</w:t>
            </w:r>
          </w:p>
        </w:tc>
        <w:tc>
          <w:tcPr>
            <w:tcW w:w="187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color w:val="000000"/>
                <w:sz w:val="32"/>
                <w:szCs w:val="32"/>
              </w:rPr>
              <w:t>本年新</w:t>
            </w:r>
            <w:r w:rsidRPr="00814C69">
              <w:rPr>
                <w:rFonts w:ascii="方正仿宋_GBK" w:eastAsia="方正仿宋_GBK" w:hAnsi="宋体" w:cs="宋体" w:hint="eastAsia"/>
                <w:color w:val="000000"/>
                <w:sz w:val="32"/>
                <w:szCs w:val="32"/>
              </w:rPr>
              <w:br/>
            </w:r>
            <w:r w:rsidRPr="00814C69">
              <w:rPr>
                <w:rFonts w:ascii="方正仿宋_GBK" w:eastAsia="方正仿宋_GBK" w:hAnsi="宋体" w:cs="宋体" w:hint="eastAsia"/>
                <w:color w:val="333333"/>
                <w:sz w:val="32"/>
                <w:szCs w:val="32"/>
              </w:rPr>
              <w:t>制作数量</w:t>
            </w:r>
          </w:p>
        </w:tc>
        <w:tc>
          <w:tcPr>
            <w:tcW w:w="1271" w:type="dxa"/>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color w:val="000000"/>
                <w:sz w:val="32"/>
                <w:szCs w:val="32"/>
              </w:rPr>
              <w:t>本年新</w:t>
            </w:r>
            <w:r w:rsidRPr="00814C69">
              <w:rPr>
                <w:rFonts w:ascii="方正仿宋_GBK" w:eastAsia="方正仿宋_GBK" w:hAnsi="宋体" w:cs="宋体" w:hint="eastAsia"/>
                <w:color w:val="000000"/>
                <w:sz w:val="32"/>
                <w:szCs w:val="32"/>
              </w:rPr>
              <w:br/>
            </w:r>
            <w:r w:rsidRPr="00814C69">
              <w:rPr>
                <w:rFonts w:ascii="方正仿宋_GBK" w:eastAsia="方正仿宋_GBK" w:hAnsi="宋体" w:cs="宋体" w:hint="eastAsia"/>
                <w:color w:val="333333"/>
                <w:sz w:val="32"/>
                <w:szCs w:val="32"/>
              </w:rPr>
              <w:t>公开数量</w:t>
            </w:r>
          </w:p>
        </w:tc>
        <w:tc>
          <w:tcPr>
            <w:tcW w:w="18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color w:val="000000"/>
                <w:sz w:val="32"/>
                <w:szCs w:val="32"/>
              </w:rPr>
              <w:t>对外公开总数量</w:t>
            </w:r>
          </w:p>
        </w:tc>
      </w:tr>
      <w:tr w:rsidR="00814C69" w:rsidRPr="00814C69" w:rsidTr="00814C69">
        <w:trPr>
          <w:trHeight w:val="523"/>
          <w:jc w:val="center"/>
        </w:trPr>
        <w:tc>
          <w:tcPr>
            <w:tcW w:w="311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color w:val="000000"/>
                <w:sz w:val="32"/>
                <w:szCs w:val="32"/>
              </w:rPr>
              <w:t>规章</w:t>
            </w:r>
          </w:p>
        </w:tc>
        <w:tc>
          <w:tcPr>
            <w:tcW w:w="18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color w:val="000000"/>
                <w:sz w:val="32"/>
                <w:szCs w:val="32"/>
              </w:rPr>
              <w:t>0</w:t>
            </w:r>
          </w:p>
        </w:tc>
        <w:tc>
          <w:tcPr>
            <w:tcW w:w="127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color w:val="000000"/>
                <w:sz w:val="32"/>
                <w:szCs w:val="32"/>
              </w:rPr>
              <w:t>0</w:t>
            </w:r>
          </w:p>
        </w:tc>
        <w:tc>
          <w:tcPr>
            <w:tcW w:w="18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color w:val="000000"/>
                <w:sz w:val="32"/>
                <w:szCs w:val="32"/>
              </w:rPr>
              <w:t>0</w:t>
            </w:r>
          </w:p>
        </w:tc>
      </w:tr>
      <w:tr w:rsidR="00814C69" w:rsidRPr="00814C69" w:rsidTr="00814C69">
        <w:trPr>
          <w:trHeight w:val="471"/>
          <w:jc w:val="center"/>
        </w:trPr>
        <w:tc>
          <w:tcPr>
            <w:tcW w:w="311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color w:val="000000"/>
                <w:sz w:val="32"/>
                <w:szCs w:val="32"/>
              </w:rPr>
              <w:t>规范性文件</w:t>
            </w:r>
          </w:p>
        </w:tc>
        <w:tc>
          <w:tcPr>
            <w:tcW w:w="18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sz w:val="32"/>
                <w:szCs w:val="32"/>
              </w:rPr>
              <w:t>0</w:t>
            </w:r>
          </w:p>
        </w:tc>
        <w:tc>
          <w:tcPr>
            <w:tcW w:w="127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sz w:val="32"/>
                <w:szCs w:val="32"/>
              </w:rPr>
              <w:t>0</w:t>
            </w:r>
          </w:p>
        </w:tc>
        <w:tc>
          <w:tcPr>
            <w:tcW w:w="18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sz w:val="32"/>
                <w:szCs w:val="32"/>
              </w:rPr>
              <w:t>0</w:t>
            </w:r>
          </w:p>
        </w:tc>
      </w:tr>
      <w:tr w:rsidR="00814C69" w:rsidRPr="00814C69" w:rsidTr="00814C69">
        <w:trPr>
          <w:trHeight w:val="480"/>
          <w:jc w:val="center"/>
        </w:trPr>
        <w:tc>
          <w:tcPr>
            <w:tcW w:w="8140" w:type="dxa"/>
            <w:gridSpan w:val="5"/>
            <w:tcBorders>
              <w:top w:val="nil"/>
              <w:left w:val="single" w:sz="8" w:space="0" w:color="auto"/>
              <w:bottom w:val="single" w:sz="8" w:space="0" w:color="auto"/>
              <w:right w:val="single" w:sz="8" w:space="0" w:color="auto"/>
            </w:tcBorders>
            <w:shd w:val="clear" w:color="auto" w:fill="C6D9F1"/>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color w:val="000000"/>
                <w:sz w:val="32"/>
                <w:szCs w:val="32"/>
              </w:rPr>
              <w:t>第二十条第（五）项</w:t>
            </w:r>
          </w:p>
        </w:tc>
      </w:tr>
      <w:tr w:rsidR="00814C69" w:rsidRPr="00814C69" w:rsidTr="00814C69">
        <w:trPr>
          <w:trHeight w:val="634"/>
          <w:jc w:val="center"/>
        </w:trPr>
        <w:tc>
          <w:tcPr>
            <w:tcW w:w="311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color w:val="000000"/>
                <w:sz w:val="32"/>
                <w:szCs w:val="32"/>
              </w:rPr>
              <w:t>信息内容</w:t>
            </w:r>
          </w:p>
        </w:tc>
        <w:tc>
          <w:tcPr>
            <w:tcW w:w="187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color w:val="000000"/>
                <w:sz w:val="32"/>
                <w:szCs w:val="32"/>
              </w:rPr>
              <w:t>上一年项目数量</w:t>
            </w:r>
          </w:p>
        </w:tc>
        <w:tc>
          <w:tcPr>
            <w:tcW w:w="1271" w:type="dxa"/>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color w:val="000000"/>
                <w:sz w:val="32"/>
                <w:szCs w:val="32"/>
              </w:rPr>
              <w:t>本年增/减</w:t>
            </w:r>
          </w:p>
        </w:tc>
        <w:tc>
          <w:tcPr>
            <w:tcW w:w="18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color w:val="000000"/>
                <w:sz w:val="32"/>
                <w:szCs w:val="32"/>
              </w:rPr>
              <w:t>处理决定数量</w:t>
            </w:r>
          </w:p>
        </w:tc>
      </w:tr>
      <w:tr w:rsidR="00814C69" w:rsidRPr="00814C69" w:rsidTr="00814C69">
        <w:trPr>
          <w:trHeight w:val="528"/>
          <w:jc w:val="center"/>
        </w:trPr>
        <w:tc>
          <w:tcPr>
            <w:tcW w:w="311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color w:val="000000"/>
                <w:sz w:val="32"/>
                <w:szCs w:val="32"/>
              </w:rPr>
              <w:t>行政许可</w:t>
            </w:r>
          </w:p>
        </w:tc>
        <w:tc>
          <w:tcPr>
            <w:tcW w:w="188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8</w:t>
            </w:r>
          </w:p>
        </w:tc>
        <w:tc>
          <w:tcPr>
            <w:tcW w:w="126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sz w:val="32"/>
                <w:szCs w:val="32"/>
              </w:rPr>
              <w:t>增4</w:t>
            </w:r>
          </w:p>
        </w:tc>
        <w:tc>
          <w:tcPr>
            <w:tcW w:w="18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sz w:val="32"/>
                <w:szCs w:val="32"/>
              </w:rPr>
              <w:t>4</w:t>
            </w:r>
          </w:p>
        </w:tc>
      </w:tr>
      <w:tr w:rsidR="00814C69" w:rsidRPr="00814C69" w:rsidTr="00814C69">
        <w:trPr>
          <w:trHeight w:val="550"/>
          <w:jc w:val="center"/>
        </w:trPr>
        <w:tc>
          <w:tcPr>
            <w:tcW w:w="311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color w:val="000000"/>
                <w:sz w:val="32"/>
                <w:szCs w:val="32"/>
              </w:rPr>
              <w:t>其他对外管理服务事项</w:t>
            </w:r>
          </w:p>
        </w:tc>
        <w:tc>
          <w:tcPr>
            <w:tcW w:w="188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sz w:val="32"/>
                <w:szCs w:val="32"/>
              </w:rPr>
              <w:t>0</w:t>
            </w:r>
          </w:p>
        </w:tc>
        <w:tc>
          <w:tcPr>
            <w:tcW w:w="126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18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r>
      <w:tr w:rsidR="00814C69" w:rsidRPr="00814C69" w:rsidTr="00814C69">
        <w:trPr>
          <w:trHeight w:val="406"/>
          <w:jc w:val="center"/>
        </w:trPr>
        <w:tc>
          <w:tcPr>
            <w:tcW w:w="8140" w:type="dxa"/>
            <w:gridSpan w:val="5"/>
            <w:tcBorders>
              <w:top w:val="nil"/>
              <w:left w:val="single" w:sz="8" w:space="0" w:color="auto"/>
              <w:bottom w:val="single" w:sz="8" w:space="0" w:color="auto"/>
              <w:right w:val="single" w:sz="8" w:space="0" w:color="auto"/>
            </w:tcBorders>
            <w:shd w:val="clear" w:color="auto" w:fill="C6D9F1"/>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color w:val="000000"/>
                <w:sz w:val="32"/>
                <w:szCs w:val="32"/>
              </w:rPr>
              <w:lastRenderedPageBreak/>
              <w:t>第二十条第（六）项</w:t>
            </w:r>
          </w:p>
        </w:tc>
      </w:tr>
      <w:tr w:rsidR="00814C69" w:rsidRPr="00814C69" w:rsidTr="00814C69">
        <w:trPr>
          <w:trHeight w:val="619"/>
          <w:jc w:val="center"/>
        </w:trPr>
        <w:tc>
          <w:tcPr>
            <w:tcW w:w="311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color w:val="000000"/>
                <w:sz w:val="32"/>
                <w:szCs w:val="32"/>
              </w:rPr>
              <w:t>信息内容</w:t>
            </w:r>
          </w:p>
        </w:tc>
        <w:tc>
          <w:tcPr>
            <w:tcW w:w="187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color w:val="000000"/>
                <w:sz w:val="32"/>
                <w:szCs w:val="32"/>
              </w:rPr>
              <w:t>上一年项目数量</w:t>
            </w:r>
          </w:p>
        </w:tc>
        <w:tc>
          <w:tcPr>
            <w:tcW w:w="1271" w:type="dxa"/>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color w:val="000000"/>
                <w:sz w:val="32"/>
                <w:szCs w:val="32"/>
              </w:rPr>
              <w:t>本年增/减</w:t>
            </w:r>
          </w:p>
        </w:tc>
        <w:tc>
          <w:tcPr>
            <w:tcW w:w="18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color w:val="000000"/>
                <w:sz w:val="32"/>
                <w:szCs w:val="32"/>
              </w:rPr>
              <w:t>处理决定数量</w:t>
            </w:r>
          </w:p>
        </w:tc>
      </w:tr>
      <w:tr w:rsidR="00814C69" w:rsidRPr="00814C69" w:rsidTr="00814C69">
        <w:trPr>
          <w:trHeight w:val="430"/>
          <w:jc w:val="center"/>
        </w:trPr>
        <w:tc>
          <w:tcPr>
            <w:tcW w:w="311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color w:val="000000"/>
                <w:sz w:val="32"/>
                <w:szCs w:val="32"/>
              </w:rPr>
              <w:t>行政处罚</w:t>
            </w:r>
          </w:p>
        </w:tc>
        <w:tc>
          <w:tcPr>
            <w:tcW w:w="188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sz w:val="32"/>
                <w:szCs w:val="32"/>
              </w:rPr>
              <w:t>2</w:t>
            </w:r>
          </w:p>
        </w:tc>
        <w:tc>
          <w:tcPr>
            <w:tcW w:w="126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sz w:val="32"/>
                <w:szCs w:val="32"/>
              </w:rPr>
              <w:t>1</w:t>
            </w:r>
          </w:p>
        </w:tc>
        <w:tc>
          <w:tcPr>
            <w:tcW w:w="18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sz w:val="32"/>
                <w:szCs w:val="32"/>
              </w:rPr>
              <w:t>2</w:t>
            </w:r>
          </w:p>
        </w:tc>
      </w:tr>
      <w:tr w:rsidR="00814C69" w:rsidRPr="00814C69" w:rsidTr="00814C69">
        <w:trPr>
          <w:trHeight w:val="409"/>
          <w:jc w:val="center"/>
        </w:trPr>
        <w:tc>
          <w:tcPr>
            <w:tcW w:w="311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color w:val="000000"/>
                <w:sz w:val="32"/>
                <w:szCs w:val="32"/>
              </w:rPr>
              <w:t>行政强制</w:t>
            </w:r>
          </w:p>
        </w:tc>
        <w:tc>
          <w:tcPr>
            <w:tcW w:w="188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126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18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r>
      <w:tr w:rsidR="00814C69" w:rsidRPr="00814C69" w:rsidTr="00814C69">
        <w:trPr>
          <w:trHeight w:val="474"/>
          <w:jc w:val="center"/>
        </w:trPr>
        <w:tc>
          <w:tcPr>
            <w:tcW w:w="8140" w:type="dxa"/>
            <w:gridSpan w:val="5"/>
            <w:tcBorders>
              <w:top w:val="nil"/>
              <w:left w:val="single" w:sz="8" w:space="0" w:color="auto"/>
              <w:bottom w:val="single" w:sz="8" w:space="0" w:color="auto"/>
              <w:right w:val="single" w:sz="8" w:space="0" w:color="auto"/>
            </w:tcBorders>
            <w:shd w:val="clear" w:color="auto" w:fill="C6D9F1"/>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color w:val="000000"/>
                <w:sz w:val="32"/>
                <w:szCs w:val="32"/>
              </w:rPr>
              <w:t>第二十条第（八）项</w:t>
            </w:r>
          </w:p>
        </w:tc>
      </w:tr>
      <w:tr w:rsidR="00814C69" w:rsidRPr="00814C69" w:rsidTr="00814C69">
        <w:trPr>
          <w:trHeight w:val="270"/>
          <w:jc w:val="center"/>
        </w:trPr>
        <w:tc>
          <w:tcPr>
            <w:tcW w:w="311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color w:val="000000"/>
                <w:sz w:val="32"/>
                <w:szCs w:val="32"/>
              </w:rPr>
              <w:t>信息内容</w:t>
            </w:r>
          </w:p>
        </w:tc>
        <w:tc>
          <w:tcPr>
            <w:tcW w:w="188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color w:val="000000"/>
                <w:sz w:val="32"/>
                <w:szCs w:val="32"/>
              </w:rPr>
              <w:t>上一年项目数量</w:t>
            </w:r>
          </w:p>
        </w:tc>
        <w:tc>
          <w:tcPr>
            <w:tcW w:w="3146" w:type="dxa"/>
            <w:gridSpan w:val="2"/>
            <w:tcBorders>
              <w:top w:val="single" w:sz="8" w:space="0" w:color="auto"/>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color w:val="000000"/>
                <w:sz w:val="32"/>
                <w:szCs w:val="32"/>
              </w:rPr>
              <w:t>本年增/减</w:t>
            </w:r>
          </w:p>
        </w:tc>
      </w:tr>
      <w:tr w:rsidR="00814C69" w:rsidRPr="00814C69" w:rsidTr="00814C69">
        <w:trPr>
          <w:trHeight w:val="551"/>
          <w:jc w:val="center"/>
        </w:trPr>
        <w:tc>
          <w:tcPr>
            <w:tcW w:w="311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color w:val="000000"/>
                <w:sz w:val="32"/>
                <w:szCs w:val="32"/>
              </w:rPr>
              <w:t>行政事业性收费</w:t>
            </w:r>
          </w:p>
        </w:tc>
        <w:tc>
          <w:tcPr>
            <w:tcW w:w="188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color w:val="000000"/>
                <w:sz w:val="32"/>
                <w:szCs w:val="32"/>
              </w:rPr>
              <w:t>0</w:t>
            </w:r>
          </w:p>
        </w:tc>
        <w:tc>
          <w:tcPr>
            <w:tcW w:w="3146" w:type="dxa"/>
            <w:gridSpan w:val="2"/>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color w:val="000000"/>
                <w:sz w:val="32"/>
                <w:szCs w:val="32"/>
              </w:rPr>
              <w:t>0</w:t>
            </w:r>
          </w:p>
        </w:tc>
      </w:tr>
      <w:tr w:rsidR="00814C69" w:rsidRPr="00814C69" w:rsidTr="00814C69">
        <w:trPr>
          <w:trHeight w:val="476"/>
          <w:jc w:val="center"/>
        </w:trPr>
        <w:tc>
          <w:tcPr>
            <w:tcW w:w="8140" w:type="dxa"/>
            <w:gridSpan w:val="5"/>
            <w:tcBorders>
              <w:top w:val="nil"/>
              <w:left w:val="single" w:sz="8" w:space="0" w:color="auto"/>
              <w:bottom w:val="single" w:sz="8" w:space="0" w:color="auto"/>
              <w:right w:val="single" w:sz="8" w:space="0" w:color="auto"/>
            </w:tcBorders>
            <w:shd w:val="clear" w:color="auto" w:fill="C6D9F1"/>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color w:val="000000"/>
                <w:sz w:val="32"/>
                <w:szCs w:val="32"/>
              </w:rPr>
              <w:t>第二十条第（九）项</w:t>
            </w:r>
          </w:p>
        </w:tc>
      </w:tr>
      <w:tr w:rsidR="00814C69" w:rsidRPr="00814C69" w:rsidTr="00814C69">
        <w:trPr>
          <w:trHeight w:val="585"/>
          <w:jc w:val="center"/>
        </w:trPr>
        <w:tc>
          <w:tcPr>
            <w:tcW w:w="311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color w:val="000000"/>
                <w:sz w:val="32"/>
                <w:szCs w:val="32"/>
              </w:rPr>
              <w:t>信息内容</w:t>
            </w:r>
          </w:p>
        </w:tc>
        <w:tc>
          <w:tcPr>
            <w:tcW w:w="188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color w:val="000000"/>
                <w:sz w:val="32"/>
                <w:szCs w:val="32"/>
              </w:rPr>
              <w:t>采购项目数量</w:t>
            </w:r>
          </w:p>
        </w:tc>
        <w:tc>
          <w:tcPr>
            <w:tcW w:w="3146" w:type="dxa"/>
            <w:gridSpan w:val="2"/>
            <w:tcBorders>
              <w:top w:val="single" w:sz="8" w:space="0" w:color="auto"/>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color w:val="000000"/>
                <w:sz w:val="32"/>
                <w:szCs w:val="32"/>
              </w:rPr>
              <w:t>采购总金额</w:t>
            </w:r>
          </w:p>
        </w:tc>
      </w:tr>
      <w:tr w:rsidR="00814C69" w:rsidRPr="00814C69" w:rsidTr="00814C69">
        <w:trPr>
          <w:trHeight w:val="539"/>
          <w:jc w:val="center"/>
        </w:trPr>
        <w:tc>
          <w:tcPr>
            <w:tcW w:w="311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color w:val="000000"/>
                <w:sz w:val="32"/>
                <w:szCs w:val="32"/>
              </w:rPr>
              <w:t>政府集中采购</w:t>
            </w:r>
          </w:p>
        </w:tc>
        <w:tc>
          <w:tcPr>
            <w:tcW w:w="188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sz w:val="32"/>
                <w:szCs w:val="32"/>
              </w:rPr>
              <w:t>1</w:t>
            </w:r>
          </w:p>
        </w:tc>
        <w:tc>
          <w:tcPr>
            <w:tcW w:w="3146" w:type="dxa"/>
            <w:gridSpan w:val="2"/>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sz w:val="32"/>
                <w:szCs w:val="32"/>
              </w:rPr>
              <w:t>11.5万元</w:t>
            </w:r>
          </w:p>
        </w:tc>
      </w:tr>
    </w:tbl>
    <w:p w:rsidR="00814C69" w:rsidRPr="00814C69" w:rsidRDefault="00814C69" w:rsidP="00814C69">
      <w:pPr>
        <w:shd w:val="clear" w:color="auto" w:fill="FFFFFF"/>
        <w:adjustRightInd/>
        <w:snapToGrid/>
        <w:spacing w:after="0" w:line="590" w:lineRule="exact"/>
        <w:ind w:firstLine="640"/>
        <w:rPr>
          <w:rFonts w:ascii="方正黑体_GBK" w:eastAsia="方正黑体_GBK" w:hAnsi="黑体" w:cs="宋体" w:hint="eastAsia"/>
          <w:color w:val="333333"/>
          <w:sz w:val="32"/>
          <w:szCs w:val="32"/>
          <w:shd w:val="clear" w:color="auto" w:fill="FFFFFF"/>
        </w:rPr>
      </w:pPr>
      <w:r w:rsidRPr="00814C69">
        <w:rPr>
          <w:rFonts w:ascii="方正黑体_GBK" w:eastAsia="方正黑体_GBK" w:hAnsi="黑体" w:cs="宋体" w:hint="eastAsia"/>
          <w:color w:val="333333"/>
          <w:sz w:val="32"/>
          <w:szCs w:val="32"/>
          <w:shd w:val="clear" w:color="auto" w:fill="FFFFFF"/>
        </w:rPr>
        <w:t>三、收到和处理政府信息公开申请情况</w:t>
      </w:r>
    </w:p>
    <w:tbl>
      <w:tblPr>
        <w:tblW w:w="9542" w:type="dxa"/>
        <w:jc w:val="center"/>
        <w:tblCellMar>
          <w:top w:w="15" w:type="dxa"/>
          <w:left w:w="15" w:type="dxa"/>
          <w:bottom w:w="15" w:type="dxa"/>
          <w:right w:w="15" w:type="dxa"/>
        </w:tblCellMar>
        <w:tblLook w:val="04A0"/>
      </w:tblPr>
      <w:tblGrid>
        <w:gridCol w:w="856"/>
        <w:gridCol w:w="1176"/>
        <w:gridCol w:w="1885"/>
        <w:gridCol w:w="767"/>
        <w:gridCol w:w="817"/>
        <w:gridCol w:w="847"/>
        <w:gridCol w:w="748"/>
        <w:gridCol w:w="811"/>
        <w:gridCol w:w="729"/>
        <w:gridCol w:w="906"/>
      </w:tblGrid>
      <w:tr w:rsidR="00814C69" w:rsidRPr="00814C69" w:rsidTr="00814C69">
        <w:trPr>
          <w:jc w:val="center"/>
        </w:trPr>
        <w:tc>
          <w:tcPr>
            <w:tcW w:w="3555" w:type="dxa"/>
            <w:gridSpan w:val="3"/>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（本列数据的勾稽关系为：第一项加第二项之和，等于第三项加第四项之和）</w:t>
            </w:r>
          </w:p>
        </w:tc>
        <w:tc>
          <w:tcPr>
            <w:tcW w:w="5987" w:type="dxa"/>
            <w:gridSpan w:val="7"/>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申请人情况</w:t>
            </w:r>
          </w:p>
        </w:tc>
      </w:tr>
      <w:tr w:rsidR="00814C69" w:rsidRPr="00814C69" w:rsidTr="00814C69">
        <w:trPr>
          <w:jc w:val="center"/>
        </w:trPr>
        <w:tc>
          <w:tcPr>
            <w:tcW w:w="0" w:type="auto"/>
            <w:gridSpan w:val="3"/>
            <w:vMerge/>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p>
        </w:tc>
        <w:tc>
          <w:tcPr>
            <w:tcW w:w="812"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自然人</w:t>
            </w:r>
          </w:p>
        </w:tc>
        <w:tc>
          <w:tcPr>
            <w:tcW w:w="4197" w:type="dxa"/>
            <w:gridSpan w:val="5"/>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法人或其他组织</w:t>
            </w:r>
          </w:p>
        </w:tc>
        <w:tc>
          <w:tcPr>
            <w:tcW w:w="978" w:type="dxa"/>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总计</w:t>
            </w:r>
          </w:p>
        </w:tc>
      </w:tr>
      <w:tr w:rsidR="00814C69" w:rsidRPr="00814C69" w:rsidTr="00814C69">
        <w:trPr>
          <w:jc w:val="center"/>
        </w:trPr>
        <w:tc>
          <w:tcPr>
            <w:tcW w:w="0" w:type="auto"/>
            <w:gridSpan w:val="3"/>
            <w:vMerge/>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p>
        </w:tc>
        <w:tc>
          <w:tcPr>
            <w:tcW w:w="0" w:type="auto"/>
            <w:vMerge/>
            <w:tcBorders>
              <w:top w:val="nil"/>
              <w:left w:val="nil"/>
              <w:bottom w:val="single" w:sz="8" w:space="0" w:color="auto"/>
              <w:right w:val="single" w:sz="8" w:space="0" w:color="auto"/>
            </w:tcBorders>
            <w:tcMar>
              <w:top w:w="0" w:type="dxa"/>
              <w:left w:w="0" w:type="dxa"/>
              <w:bottom w:w="0" w:type="dxa"/>
              <w:right w:w="0"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p>
        </w:tc>
        <w:tc>
          <w:tcPr>
            <w:tcW w:w="8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商业企业</w:t>
            </w:r>
          </w:p>
        </w:tc>
        <w:tc>
          <w:tcPr>
            <w:tcW w:w="9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科研机构</w:t>
            </w:r>
          </w:p>
        </w:tc>
        <w:tc>
          <w:tcPr>
            <w:tcW w:w="78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社会公益组织</w:t>
            </w:r>
          </w:p>
        </w:tc>
        <w:tc>
          <w:tcPr>
            <w:tcW w:w="86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法律服务机构</w:t>
            </w:r>
          </w:p>
        </w:tc>
        <w:tc>
          <w:tcPr>
            <w:tcW w:w="76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其他</w:t>
            </w:r>
          </w:p>
        </w:tc>
        <w:tc>
          <w:tcPr>
            <w:tcW w:w="0" w:type="auto"/>
            <w:vMerge/>
            <w:tcBorders>
              <w:top w:val="single" w:sz="8" w:space="0" w:color="auto"/>
              <w:left w:val="nil"/>
              <w:bottom w:val="single" w:sz="8" w:space="0" w:color="auto"/>
              <w:right w:val="single" w:sz="8" w:space="0" w:color="auto"/>
            </w:tcBorders>
            <w:tcMar>
              <w:top w:w="0" w:type="dxa"/>
              <w:left w:w="0" w:type="dxa"/>
              <w:bottom w:w="0" w:type="dxa"/>
              <w:right w:w="0"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p>
        </w:tc>
      </w:tr>
      <w:tr w:rsidR="00814C69" w:rsidRPr="00814C69" w:rsidTr="00814C69">
        <w:trPr>
          <w:jc w:val="center"/>
        </w:trPr>
        <w:tc>
          <w:tcPr>
            <w:tcW w:w="3555" w:type="dxa"/>
            <w:gridSpan w:val="3"/>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一、本年新收政府信息公</w:t>
            </w:r>
            <w:r w:rsidRPr="00814C69">
              <w:rPr>
                <w:rFonts w:ascii="方正仿宋_GBK" w:eastAsia="方正仿宋_GBK" w:hAnsi="微软雅黑" w:cs="宋体" w:hint="eastAsia"/>
                <w:color w:val="333333"/>
                <w:sz w:val="32"/>
                <w:szCs w:val="32"/>
              </w:rPr>
              <w:lastRenderedPageBreak/>
              <w:t>开申请数量</w:t>
            </w:r>
          </w:p>
        </w:tc>
        <w:tc>
          <w:tcPr>
            <w:tcW w:w="8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sz w:val="32"/>
                <w:szCs w:val="32"/>
              </w:rPr>
              <w:lastRenderedPageBreak/>
              <w:t>4</w:t>
            </w:r>
          </w:p>
        </w:tc>
        <w:tc>
          <w:tcPr>
            <w:tcW w:w="8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8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sz w:val="32"/>
                <w:szCs w:val="32"/>
              </w:rPr>
              <w:t>4</w:t>
            </w:r>
          </w:p>
        </w:tc>
      </w:tr>
      <w:tr w:rsidR="00814C69" w:rsidRPr="00814C69" w:rsidTr="00814C69">
        <w:trPr>
          <w:jc w:val="center"/>
        </w:trPr>
        <w:tc>
          <w:tcPr>
            <w:tcW w:w="3555" w:type="dxa"/>
            <w:gridSpan w:val="3"/>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lastRenderedPageBreak/>
              <w:t>二、上年结转政府信息公开申请数量</w:t>
            </w:r>
          </w:p>
        </w:tc>
        <w:tc>
          <w:tcPr>
            <w:tcW w:w="8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8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8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sz w:val="32"/>
                <w:szCs w:val="32"/>
              </w:rPr>
              <w:t>0</w:t>
            </w:r>
          </w:p>
        </w:tc>
      </w:tr>
      <w:tr w:rsidR="00814C69" w:rsidRPr="00814C69" w:rsidTr="00814C69">
        <w:trPr>
          <w:jc w:val="center"/>
        </w:trPr>
        <w:tc>
          <w:tcPr>
            <w:tcW w:w="616"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三、本年度办理结果</w:t>
            </w:r>
          </w:p>
        </w:tc>
        <w:tc>
          <w:tcPr>
            <w:tcW w:w="2939"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（一）予以公开</w:t>
            </w:r>
          </w:p>
        </w:tc>
        <w:tc>
          <w:tcPr>
            <w:tcW w:w="8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sz w:val="32"/>
                <w:szCs w:val="32"/>
              </w:rPr>
              <w:t>4</w:t>
            </w:r>
          </w:p>
        </w:tc>
        <w:tc>
          <w:tcPr>
            <w:tcW w:w="8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8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7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sz w:val="32"/>
                <w:szCs w:val="32"/>
              </w:rPr>
              <w:t>4</w:t>
            </w:r>
          </w:p>
        </w:tc>
      </w:tr>
      <w:tr w:rsidR="00814C69" w:rsidRPr="00814C69" w:rsidTr="00814C69">
        <w:trPr>
          <w:trHeight w:val="297"/>
          <w:jc w:val="center"/>
        </w:trPr>
        <w:tc>
          <w:tcPr>
            <w:tcW w:w="0" w:type="auto"/>
            <w:vMerge/>
            <w:tcBorders>
              <w:top w:val="nil"/>
              <w:left w:val="single" w:sz="8" w:space="0" w:color="auto"/>
              <w:bottom w:val="single" w:sz="8" w:space="0" w:color="auto"/>
              <w:right w:val="single" w:sz="8" w:space="0" w:color="auto"/>
            </w:tcBorders>
            <w:tcMar>
              <w:top w:w="0" w:type="dxa"/>
              <w:left w:w="0" w:type="dxa"/>
              <w:bottom w:w="0" w:type="dxa"/>
              <w:right w:w="0"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p>
        </w:tc>
        <w:tc>
          <w:tcPr>
            <w:tcW w:w="2939"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（二）部分公开（区分处理的，只计这一情形，不计其他情形）</w:t>
            </w:r>
          </w:p>
        </w:tc>
        <w:tc>
          <w:tcPr>
            <w:tcW w:w="8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8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8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r>
      <w:tr w:rsidR="00814C69" w:rsidRPr="00814C69" w:rsidTr="00814C69">
        <w:trPr>
          <w:jc w:val="center"/>
        </w:trPr>
        <w:tc>
          <w:tcPr>
            <w:tcW w:w="0" w:type="auto"/>
            <w:vMerge/>
            <w:tcBorders>
              <w:top w:val="nil"/>
              <w:left w:val="single" w:sz="8" w:space="0" w:color="auto"/>
              <w:bottom w:val="single" w:sz="8" w:space="0" w:color="auto"/>
              <w:right w:val="single" w:sz="8" w:space="0" w:color="auto"/>
            </w:tcBorders>
            <w:tcMar>
              <w:top w:w="0" w:type="dxa"/>
              <w:left w:w="0" w:type="dxa"/>
              <w:bottom w:w="0" w:type="dxa"/>
              <w:right w:w="0"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p>
        </w:tc>
        <w:tc>
          <w:tcPr>
            <w:tcW w:w="853"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（三）不予公开</w:t>
            </w:r>
          </w:p>
        </w:tc>
        <w:tc>
          <w:tcPr>
            <w:tcW w:w="20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1.属于国家秘密</w:t>
            </w:r>
          </w:p>
        </w:tc>
        <w:tc>
          <w:tcPr>
            <w:tcW w:w="8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8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8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7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r>
      <w:tr w:rsidR="00814C69" w:rsidRPr="00814C69" w:rsidTr="00814C69">
        <w:trPr>
          <w:jc w:val="center"/>
        </w:trPr>
        <w:tc>
          <w:tcPr>
            <w:tcW w:w="0" w:type="auto"/>
            <w:vMerge/>
            <w:tcBorders>
              <w:top w:val="nil"/>
              <w:left w:val="single" w:sz="8" w:space="0" w:color="auto"/>
              <w:bottom w:val="single" w:sz="8" w:space="0" w:color="auto"/>
              <w:right w:val="single" w:sz="8" w:space="0" w:color="auto"/>
            </w:tcBorders>
            <w:tcMar>
              <w:top w:w="0" w:type="dxa"/>
              <w:left w:w="0" w:type="dxa"/>
              <w:bottom w:w="0" w:type="dxa"/>
              <w:right w:w="0"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p>
        </w:tc>
        <w:tc>
          <w:tcPr>
            <w:tcW w:w="0" w:type="auto"/>
            <w:vMerge/>
            <w:tcBorders>
              <w:top w:val="nil"/>
              <w:left w:val="nil"/>
              <w:bottom w:val="single" w:sz="8" w:space="0" w:color="auto"/>
              <w:right w:val="single" w:sz="8" w:space="0" w:color="auto"/>
            </w:tcBorders>
            <w:tcMar>
              <w:top w:w="0" w:type="dxa"/>
              <w:left w:w="0" w:type="dxa"/>
              <w:bottom w:w="0" w:type="dxa"/>
              <w:right w:w="0"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p>
        </w:tc>
        <w:tc>
          <w:tcPr>
            <w:tcW w:w="20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2.其他法律行政法规禁止公开</w:t>
            </w:r>
          </w:p>
        </w:tc>
        <w:tc>
          <w:tcPr>
            <w:tcW w:w="8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8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8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r>
      <w:tr w:rsidR="00814C69" w:rsidRPr="00814C69" w:rsidTr="00814C69">
        <w:trPr>
          <w:jc w:val="center"/>
        </w:trPr>
        <w:tc>
          <w:tcPr>
            <w:tcW w:w="0" w:type="auto"/>
            <w:vMerge/>
            <w:tcBorders>
              <w:top w:val="nil"/>
              <w:left w:val="single" w:sz="8" w:space="0" w:color="auto"/>
              <w:bottom w:val="single" w:sz="8" w:space="0" w:color="auto"/>
              <w:right w:val="single" w:sz="8" w:space="0" w:color="auto"/>
            </w:tcBorders>
            <w:tcMar>
              <w:top w:w="0" w:type="dxa"/>
              <w:left w:w="0" w:type="dxa"/>
              <w:bottom w:w="0" w:type="dxa"/>
              <w:right w:w="0"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p>
        </w:tc>
        <w:tc>
          <w:tcPr>
            <w:tcW w:w="0" w:type="auto"/>
            <w:vMerge/>
            <w:tcBorders>
              <w:top w:val="nil"/>
              <w:left w:val="nil"/>
              <w:bottom w:val="single" w:sz="8" w:space="0" w:color="auto"/>
              <w:right w:val="single" w:sz="8" w:space="0" w:color="auto"/>
            </w:tcBorders>
            <w:tcMar>
              <w:top w:w="0" w:type="dxa"/>
              <w:left w:w="0" w:type="dxa"/>
              <w:bottom w:w="0" w:type="dxa"/>
              <w:right w:w="0"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p>
        </w:tc>
        <w:tc>
          <w:tcPr>
            <w:tcW w:w="20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3.危及“三安全一稳定”</w:t>
            </w:r>
          </w:p>
        </w:tc>
        <w:tc>
          <w:tcPr>
            <w:tcW w:w="8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8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8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r>
      <w:tr w:rsidR="00814C69" w:rsidRPr="00814C69" w:rsidTr="00814C69">
        <w:trPr>
          <w:jc w:val="center"/>
        </w:trPr>
        <w:tc>
          <w:tcPr>
            <w:tcW w:w="0" w:type="auto"/>
            <w:vMerge/>
            <w:tcBorders>
              <w:top w:val="nil"/>
              <w:left w:val="single" w:sz="8" w:space="0" w:color="auto"/>
              <w:bottom w:val="single" w:sz="8" w:space="0" w:color="auto"/>
              <w:right w:val="single" w:sz="8" w:space="0" w:color="auto"/>
            </w:tcBorders>
            <w:tcMar>
              <w:top w:w="0" w:type="dxa"/>
              <w:left w:w="0" w:type="dxa"/>
              <w:bottom w:w="0" w:type="dxa"/>
              <w:right w:w="0"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p>
        </w:tc>
        <w:tc>
          <w:tcPr>
            <w:tcW w:w="0" w:type="auto"/>
            <w:vMerge/>
            <w:tcBorders>
              <w:top w:val="nil"/>
              <w:left w:val="nil"/>
              <w:bottom w:val="single" w:sz="8" w:space="0" w:color="auto"/>
              <w:right w:val="single" w:sz="8" w:space="0" w:color="auto"/>
            </w:tcBorders>
            <w:tcMar>
              <w:top w:w="0" w:type="dxa"/>
              <w:left w:w="0" w:type="dxa"/>
              <w:bottom w:w="0" w:type="dxa"/>
              <w:right w:w="0"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p>
        </w:tc>
        <w:tc>
          <w:tcPr>
            <w:tcW w:w="20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4.保护第三方合法权益</w:t>
            </w:r>
          </w:p>
        </w:tc>
        <w:tc>
          <w:tcPr>
            <w:tcW w:w="8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8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8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r>
      <w:tr w:rsidR="00814C69" w:rsidRPr="00814C69" w:rsidTr="00814C69">
        <w:trPr>
          <w:jc w:val="center"/>
        </w:trPr>
        <w:tc>
          <w:tcPr>
            <w:tcW w:w="0" w:type="auto"/>
            <w:vMerge/>
            <w:tcBorders>
              <w:top w:val="nil"/>
              <w:left w:val="single" w:sz="8" w:space="0" w:color="auto"/>
              <w:bottom w:val="single" w:sz="8" w:space="0" w:color="auto"/>
              <w:right w:val="single" w:sz="8" w:space="0" w:color="auto"/>
            </w:tcBorders>
            <w:tcMar>
              <w:top w:w="0" w:type="dxa"/>
              <w:left w:w="0" w:type="dxa"/>
              <w:bottom w:w="0" w:type="dxa"/>
              <w:right w:w="0"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p>
        </w:tc>
        <w:tc>
          <w:tcPr>
            <w:tcW w:w="0" w:type="auto"/>
            <w:vMerge/>
            <w:tcBorders>
              <w:top w:val="nil"/>
              <w:left w:val="nil"/>
              <w:bottom w:val="single" w:sz="8" w:space="0" w:color="auto"/>
              <w:right w:val="single" w:sz="8" w:space="0" w:color="auto"/>
            </w:tcBorders>
            <w:tcMar>
              <w:top w:w="0" w:type="dxa"/>
              <w:left w:w="0" w:type="dxa"/>
              <w:bottom w:w="0" w:type="dxa"/>
              <w:right w:w="0"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p>
        </w:tc>
        <w:tc>
          <w:tcPr>
            <w:tcW w:w="20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5.属于三类内部事务信息</w:t>
            </w:r>
          </w:p>
        </w:tc>
        <w:tc>
          <w:tcPr>
            <w:tcW w:w="8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8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8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r>
      <w:tr w:rsidR="00814C69" w:rsidRPr="00814C69" w:rsidTr="00814C69">
        <w:trPr>
          <w:jc w:val="center"/>
        </w:trPr>
        <w:tc>
          <w:tcPr>
            <w:tcW w:w="0" w:type="auto"/>
            <w:vMerge/>
            <w:tcBorders>
              <w:top w:val="nil"/>
              <w:left w:val="single" w:sz="8" w:space="0" w:color="auto"/>
              <w:bottom w:val="single" w:sz="8" w:space="0" w:color="auto"/>
              <w:right w:val="single" w:sz="8" w:space="0" w:color="auto"/>
            </w:tcBorders>
            <w:tcMar>
              <w:top w:w="0" w:type="dxa"/>
              <w:left w:w="0" w:type="dxa"/>
              <w:bottom w:w="0" w:type="dxa"/>
              <w:right w:w="0"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p>
        </w:tc>
        <w:tc>
          <w:tcPr>
            <w:tcW w:w="0" w:type="auto"/>
            <w:vMerge/>
            <w:tcBorders>
              <w:top w:val="nil"/>
              <w:left w:val="nil"/>
              <w:bottom w:val="single" w:sz="8" w:space="0" w:color="auto"/>
              <w:right w:val="single" w:sz="8" w:space="0" w:color="auto"/>
            </w:tcBorders>
            <w:tcMar>
              <w:top w:w="0" w:type="dxa"/>
              <w:left w:w="0" w:type="dxa"/>
              <w:bottom w:w="0" w:type="dxa"/>
              <w:right w:w="0"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p>
        </w:tc>
        <w:tc>
          <w:tcPr>
            <w:tcW w:w="20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6.属于四类过程性信息</w:t>
            </w:r>
          </w:p>
        </w:tc>
        <w:tc>
          <w:tcPr>
            <w:tcW w:w="8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8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8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r>
      <w:tr w:rsidR="00814C69" w:rsidRPr="00814C69" w:rsidTr="00814C69">
        <w:trPr>
          <w:jc w:val="center"/>
        </w:trPr>
        <w:tc>
          <w:tcPr>
            <w:tcW w:w="0" w:type="auto"/>
            <w:vMerge/>
            <w:tcBorders>
              <w:top w:val="nil"/>
              <w:left w:val="single" w:sz="8" w:space="0" w:color="auto"/>
              <w:bottom w:val="single" w:sz="8" w:space="0" w:color="auto"/>
              <w:right w:val="single" w:sz="8" w:space="0" w:color="auto"/>
            </w:tcBorders>
            <w:tcMar>
              <w:top w:w="0" w:type="dxa"/>
              <w:left w:w="0" w:type="dxa"/>
              <w:bottom w:w="0" w:type="dxa"/>
              <w:right w:w="0"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p>
        </w:tc>
        <w:tc>
          <w:tcPr>
            <w:tcW w:w="0" w:type="auto"/>
            <w:vMerge/>
            <w:tcBorders>
              <w:top w:val="nil"/>
              <w:left w:val="nil"/>
              <w:bottom w:val="single" w:sz="8" w:space="0" w:color="auto"/>
              <w:right w:val="single" w:sz="8" w:space="0" w:color="auto"/>
            </w:tcBorders>
            <w:tcMar>
              <w:top w:w="0" w:type="dxa"/>
              <w:left w:w="0" w:type="dxa"/>
              <w:bottom w:w="0" w:type="dxa"/>
              <w:right w:w="0"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p>
        </w:tc>
        <w:tc>
          <w:tcPr>
            <w:tcW w:w="20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7.属于行政执法案卷</w:t>
            </w:r>
          </w:p>
        </w:tc>
        <w:tc>
          <w:tcPr>
            <w:tcW w:w="8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8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8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r>
      <w:tr w:rsidR="00814C69" w:rsidRPr="00814C69" w:rsidTr="00814C69">
        <w:trPr>
          <w:jc w:val="center"/>
        </w:trPr>
        <w:tc>
          <w:tcPr>
            <w:tcW w:w="0" w:type="auto"/>
            <w:vMerge/>
            <w:tcBorders>
              <w:top w:val="nil"/>
              <w:left w:val="single" w:sz="8" w:space="0" w:color="auto"/>
              <w:bottom w:val="single" w:sz="8" w:space="0" w:color="auto"/>
              <w:right w:val="single" w:sz="8" w:space="0" w:color="auto"/>
            </w:tcBorders>
            <w:tcMar>
              <w:top w:w="0" w:type="dxa"/>
              <w:left w:w="0" w:type="dxa"/>
              <w:bottom w:w="0" w:type="dxa"/>
              <w:right w:w="0"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p>
        </w:tc>
        <w:tc>
          <w:tcPr>
            <w:tcW w:w="0" w:type="auto"/>
            <w:vMerge/>
            <w:tcBorders>
              <w:top w:val="nil"/>
              <w:left w:val="nil"/>
              <w:bottom w:val="single" w:sz="8" w:space="0" w:color="auto"/>
              <w:right w:val="single" w:sz="8" w:space="0" w:color="auto"/>
            </w:tcBorders>
            <w:tcMar>
              <w:top w:w="0" w:type="dxa"/>
              <w:left w:w="0" w:type="dxa"/>
              <w:bottom w:w="0" w:type="dxa"/>
              <w:right w:w="0"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p>
        </w:tc>
        <w:tc>
          <w:tcPr>
            <w:tcW w:w="20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8.属于行政查询事项</w:t>
            </w:r>
          </w:p>
        </w:tc>
        <w:tc>
          <w:tcPr>
            <w:tcW w:w="8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8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8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r>
      <w:tr w:rsidR="00814C69" w:rsidRPr="00814C69" w:rsidTr="00814C69">
        <w:trPr>
          <w:jc w:val="center"/>
        </w:trPr>
        <w:tc>
          <w:tcPr>
            <w:tcW w:w="0" w:type="auto"/>
            <w:vMerge/>
            <w:tcBorders>
              <w:top w:val="nil"/>
              <w:left w:val="single" w:sz="8" w:space="0" w:color="auto"/>
              <w:bottom w:val="single" w:sz="8" w:space="0" w:color="auto"/>
              <w:right w:val="single" w:sz="8" w:space="0" w:color="auto"/>
            </w:tcBorders>
            <w:tcMar>
              <w:top w:w="0" w:type="dxa"/>
              <w:left w:w="0" w:type="dxa"/>
              <w:bottom w:w="0" w:type="dxa"/>
              <w:right w:w="0"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p>
        </w:tc>
        <w:tc>
          <w:tcPr>
            <w:tcW w:w="853"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（四）无法提供</w:t>
            </w:r>
          </w:p>
        </w:tc>
        <w:tc>
          <w:tcPr>
            <w:tcW w:w="20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1.本机关不掌握相关政府信息</w:t>
            </w:r>
          </w:p>
        </w:tc>
        <w:tc>
          <w:tcPr>
            <w:tcW w:w="8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8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8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r>
      <w:tr w:rsidR="00814C69" w:rsidRPr="00814C69" w:rsidTr="00814C69">
        <w:trPr>
          <w:jc w:val="center"/>
        </w:trPr>
        <w:tc>
          <w:tcPr>
            <w:tcW w:w="0" w:type="auto"/>
            <w:vMerge/>
            <w:tcBorders>
              <w:top w:val="nil"/>
              <w:left w:val="single" w:sz="8" w:space="0" w:color="auto"/>
              <w:bottom w:val="single" w:sz="8" w:space="0" w:color="auto"/>
              <w:right w:val="single" w:sz="8" w:space="0" w:color="auto"/>
            </w:tcBorders>
            <w:tcMar>
              <w:top w:w="0" w:type="dxa"/>
              <w:left w:w="0" w:type="dxa"/>
              <w:bottom w:w="0" w:type="dxa"/>
              <w:right w:w="0"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p>
        </w:tc>
        <w:tc>
          <w:tcPr>
            <w:tcW w:w="0" w:type="auto"/>
            <w:vMerge/>
            <w:tcBorders>
              <w:top w:val="nil"/>
              <w:left w:val="nil"/>
              <w:bottom w:val="single" w:sz="8" w:space="0" w:color="auto"/>
              <w:right w:val="single" w:sz="8" w:space="0" w:color="auto"/>
            </w:tcBorders>
            <w:tcMar>
              <w:top w:w="0" w:type="dxa"/>
              <w:left w:w="0" w:type="dxa"/>
              <w:bottom w:w="0" w:type="dxa"/>
              <w:right w:w="0"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p>
        </w:tc>
        <w:tc>
          <w:tcPr>
            <w:tcW w:w="20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2.没有现成信息需要另行制作</w:t>
            </w:r>
          </w:p>
        </w:tc>
        <w:tc>
          <w:tcPr>
            <w:tcW w:w="8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8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8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r>
      <w:tr w:rsidR="00814C69" w:rsidRPr="00814C69" w:rsidTr="00814C69">
        <w:trPr>
          <w:jc w:val="center"/>
        </w:trPr>
        <w:tc>
          <w:tcPr>
            <w:tcW w:w="0" w:type="auto"/>
            <w:vMerge/>
            <w:tcBorders>
              <w:top w:val="nil"/>
              <w:left w:val="single" w:sz="8" w:space="0" w:color="auto"/>
              <w:bottom w:val="single" w:sz="8" w:space="0" w:color="auto"/>
              <w:right w:val="single" w:sz="8" w:space="0" w:color="auto"/>
            </w:tcBorders>
            <w:tcMar>
              <w:top w:w="0" w:type="dxa"/>
              <w:left w:w="0" w:type="dxa"/>
              <w:bottom w:w="0" w:type="dxa"/>
              <w:right w:w="0"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p>
        </w:tc>
        <w:tc>
          <w:tcPr>
            <w:tcW w:w="0" w:type="auto"/>
            <w:vMerge/>
            <w:tcBorders>
              <w:top w:val="nil"/>
              <w:left w:val="nil"/>
              <w:bottom w:val="single" w:sz="8" w:space="0" w:color="auto"/>
              <w:right w:val="single" w:sz="8" w:space="0" w:color="auto"/>
            </w:tcBorders>
            <w:tcMar>
              <w:top w:w="0" w:type="dxa"/>
              <w:left w:w="0" w:type="dxa"/>
              <w:bottom w:w="0" w:type="dxa"/>
              <w:right w:w="0"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p>
        </w:tc>
        <w:tc>
          <w:tcPr>
            <w:tcW w:w="20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3.补正后申请内容仍不明确</w:t>
            </w:r>
          </w:p>
        </w:tc>
        <w:tc>
          <w:tcPr>
            <w:tcW w:w="8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8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8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r>
      <w:tr w:rsidR="00814C69" w:rsidRPr="00814C69" w:rsidTr="00814C69">
        <w:trPr>
          <w:jc w:val="center"/>
        </w:trPr>
        <w:tc>
          <w:tcPr>
            <w:tcW w:w="0" w:type="auto"/>
            <w:vMerge/>
            <w:tcBorders>
              <w:top w:val="nil"/>
              <w:left w:val="single" w:sz="8" w:space="0" w:color="auto"/>
              <w:bottom w:val="single" w:sz="8" w:space="0" w:color="auto"/>
              <w:right w:val="single" w:sz="8" w:space="0" w:color="auto"/>
            </w:tcBorders>
            <w:tcMar>
              <w:top w:w="0" w:type="dxa"/>
              <w:left w:w="0" w:type="dxa"/>
              <w:bottom w:w="0" w:type="dxa"/>
              <w:right w:w="0"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p>
        </w:tc>
        <w:tc>
          <w:tcPr>
            <w:tcW w:w="853"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（五）不予处理</w:t>
            </w:r>
          </w:p>
        </w:tc>
        <w:tc>
          <w:tcPr>
            <w:tcW w:w="20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1.信访举报投诉类申请</w:t>
            </w:r>
          </w:p>
        </w:tc>
        <w:tc>
          <w:tcPr>
            <w:tcW w:w="8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8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8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r>
      <w:tr w:rsidR="00814C69" w:rsidRPr="00814C69" w:rsidTr="00814C69">
        <w:trPr>
          <w:jc w:val="center"/>
        </w:trPr>
        <w:tc>
          <w:tcPr>
            <w:tcW w:w="0" w:type="auto"/>
            <w:vMerge/>
            <w:tcBorders>
              <w:top w:val="nil"/>
              <w:left w:val="single" w:sz="8" w:space="0" w:color="auto"/>
              <w:bottom w:val="single" w:sz="8" w:space="0" w:color="auto"/>
              <w:right w:val="single" w:sz="8" w:space="0" w:color="auto"/>
            </w:tcBorders>
            <w:tcMar>
              <w:top w:w="0" w:type="dxa"/>
              <w:left w:w="0" w:type="dxa"/>
              <w:bottom w:w="0" w:type="dxa"/>
              <w:right w:w="0"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p>
        </w:tc>
        <w:tc>
          <w:tcPr>
            <w:tcW w:w="0" w:type="auto"/>
            <w:vMerge/>
            <w:tcBorders>
              <w:top w:val="nil"/>
              <w:left w:val="nil"/>
              <w:bottom w:val="single" w:sz="8" w:space="0" w:color="auto"/>
              <w:right w:val="single" w:sz="8" w:space="0" w:color="auto"/>
            </w:tcBorders>
            <w:tcMar>
              <w:top w:w="0" w:type="dxa"/>
              <w:left w:w="0" w:type="dxa"/>
              <w:bottom w:w="0" w:type="dxa"/>
              <w:right w:w="0"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p>
        </w:tc>
        <w:tc>
          <w:tcPr>
            <w:tcW w:w="20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2.重复申请</w:t>
            </w:r>
          </w:p>
        </w:tc>
        <w:tc>
          <w:tcPr>
            <w:tcW w:w="8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8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8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r>
      <w:tr w:rsidR="00814C69" w:rsidRPr="00814C69" w:rsidTr="00814C69">
        <w:trPr>
          <w:jc w:val="center"/>
        </w:trPr>
        <w:tc>
          <w:tcPr>
            <w:tcW w:w="0" w:type="auto"/>
            <w:vMerge/>
            <w:tcBorders>
              <w:top w:val="nil"/>
              <w:left w:val="single" w:sz="8" w:space="0" w:color="auto"/>
              <w:bottom w:val="single" w:sz="8" w:space="0" w:color="auto"/>
              <w:right w:val="single" w:sz="8" w:space="0" w:color="auto"/>
            </w:tcBorders>
            <w:tcMar>
              <w:top w:w="0" w:type="dxa"/>
              <w:left w:w="0" w:type="dxa"/>
              <w:bottom w:w="0" w:type="dxa"/>
              <w:right w:w="0"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p>
        </w:tc>
        <w:tc>
          <w:tcPr>
            <w:tcW w:w="0" w:type="auto"/>
            <w:vMerge/>
            <w:tcBorders>
              <w:top w:val="nil"/>
              <w:left w:val="nil"/>
              <w:bottom w:val="single" w:sz="8" w:space="0" w:color="auto"/>
              <w:right w:val="single" w:sz="8" w:space="0" w:color="auto"/>
            </w:tcBorders>
            <w:tcMar>
              <w:top w:w="0" w:type="dxa"/>
              <w:left w:w="0" w:type="dxa"/>
              <w:bottom w:w="0" w:type="dxa"/>
              <w:right w:w="0"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p>
        </w:tc>
        <w:tc>
          <w:tcPr>
            <w:tcW w:w="20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3.要求提供公开出版物</w:t>
            </w:r>
          </w:p>
        </w:tc>
        <w:tc>
          <w:tcPr>
            <w:tcW w:w="8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8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8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r>
      <w:tr w:rsidR="00814C69" w:rsidRPr="00814C69" w:rsidTr="00814C69">
        <w:trPr>
          <w:jc w:val="center"/>
        </w:trPr>
        <w:tc>
          <w:tcPr>
            <w:tcW w:w="0" w:type="auto"/>
            <w:vMerge/>
            <w:tcBorders>
              <w:top w:val="nil"/>
              <w:left w:val="single" w:sz="8" w:space="0" w:color="auto"/>
              <w:bottom w:val="single" w:sz="8" w:space="0" w:color="auto"/>
              <w:right w:val="single" w:sz="8" w:space="0" w:color="auto"/>
            </w:tcBorders>
            <w:tcMar>
              <w:top w:w="0" w:type="dxa"/>
              <w:left w:w="0" w:type="dxa"/>
              <w:bottom w:w="0" w:type="dxa"/>
              <w:right w:w="0"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p>
        </w:tc>
        <w:tc>
          <w:tcPr>
            <w:tcW w:w="0" w:type="auto"/>
            <w:vMerge/>
            <w:tcBorders>
              <w:top w:val="nil"/>
              <w:left w:val="nil"/>
              <w:bottom w:val="single" w:sz="8" w:space="0" w:color="auto"/>
              <w:right w:val="single" w:sz="8" w:space="0" w:color="auto"/>
            </w:tcBorders>
            <w:tcMar>
              <w:top w:w="0" w:type="dxa"/>
              <w:left w:w="0" w:type="dxa"/>
              <w:bottom w:w="0" w:type="dxa"/>
              <w:right w:w="0"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p>
        </w:tc>
        <w:tc>
          <w:tcPr>
            <w:tcW w:w="20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4.无正当理由大量反复申请</w:t>
            </w:r>
          </w:p>
        </w:tc>
        <w:tc>
          <w:tcPr>
            <w:tcW w:w="8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8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8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r>
      <w:tr w:rsidR="00814C69" w:rsidRPr="00814C69" w:rsidTr="00814C69">
        <w:trPr>
          <w:jc w:val="center"/>
        </w:trPr>
        <w:tc>
          <w:tcPr>
            <w:tcW w:w="0" w:type="auto"/>
            <w:vMerge/>
            <w:tcBorders>
              <w:top w:val="nil"/>
              <w:left w:val="single" w:sz="8" w:space="0" w:color="auto"/>
              <w:bottom w:val="single" w:sz="8" w:space="0" w:color="auto"/>
              <w:right w:val="single" w:sz="8" w:space="0" w:color="auto"/>
            </w:tcBorders>
            <w:tcMar>
              <w:top w:w="0" w:type="dxa"/>
              <w:left w:w="0" w:type="dxa"/>
              <w:bottom w:w="0" w:type="dxa"/>
              <w:right w:w="0"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p>
        </w:tc>
        <w:tc>
          <w:tcPr>
            <w:tcW w:w="0" w:type="auto"/>
            <w:vMerge/>
            <w:tcBorders>
              <w:top w:val="nil"/>
              <w:left w:val="nil"/>
              <w:bottom w:val="single" w:sz="8" w:space="0" w:color="auto"/>
              <w:right w:val="single" w:sz="8" w:space="0" w:color="auto"/>
            </w:tcBorders>
            <w:tcMar>
              <w:top w:w="0" w:type="dxa"/>
              <w:left w:w="0" w:type="dxa"/>
              <w:bottom w:w="0" w:type="dxa"/>
              <w:right w:w="0"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p>
        </w:tc>
        <w:tc>
          <w:tcPr>
            <w:tcW w:w="20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5.要求行政机关确认或</w:t>
            </w:r>
            <w:r w:rsidRPr="00814C69">
              <w:rPr>
                <w:rFonts w:ascii="方正仿宋_GBK" w:eastAsia="方正仿宋_GBK" w:hAnsi="微软雅黑" w:cs="宋体" w:hint="eastAsia"/>
                <w:color w:val="333333"/>
                <w:sz w:val="32"/>
                <w:szCs w:val="32"/>
              </w:rPr>
              <w:lastRenderedPageBreak/>
              <w:t>重新出具已获取信息</w:t>
            </w:r>
          </w:p>
        </w:tc>
        <w:tc>
          <w:tcPr>
            <w:tcW w:w="8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lastRenderedPageBreak/>
              <w:t>0</w:t>
            </w:r>
          </w:p>
        </w:tc>
        <w:tc>
          <w:tcPr>
            <w:tcW w:w="8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8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r>
      <w:tr w:rsidR="00814C69" w:rsidRPr="00814C69" w:rsidTr="00814C69">
        <w:trPr>
          <w:jc w:val="center"/>
        </w:trPr>
        <w:tc>
          <w:tcPr>
            <w:tcW w:w="0" w:type="auto"/>
            <w:vMerge/>
            <w:tcBorders>
              <w:top w:val="nil"/>
              <w:left w:val="single" w:sz="8" w:space="0" w:color="auto"/>
              <w:bottom w:val="single" w:sz="8" w:space="0" w:color="auto"/>
              <w:right w:val="single" w:sz="8" w:space="0" w:color="auto"/>
            </w:tcBorders>
            <w:tcMar>
              <w:top w:w="0" w:type="dxa"/>
              <w:left w:w="0" w:type="dxa"/>
              <w:bottom w:w="0" w:type="dxa"/>
              <w:right w:w="0"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p>
        </w:tc>
        <w:tc>
          <w:tcPr>
            <w:tcW w:w="2939"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（六）其他处理</w:t>
            </w:r>
          </w:p>
        </w:tc>
        <w:tc>
          <w:tcPr>
            <w:tcW w:w="8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8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8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r>
      <w:tr w:rsidR="00814C69" w:rsidRPr="00814C69" w:rsidTr="00814C69">
        <w:trPr>
          <w:jc w:val="center"/>
        </w:trPr>
        <w:tc>
          <w:tcPr>
            <w:tcW w:w="0" w:type="auto"/>
            <w:vMerge/>
            <w:tcBorders>
              <w:top w:val="nil"/>
              <w:left w:val="single" w:sz="8" w:space="0" w:color="auto"/>
              <w:bottom w:val="single" w:sz="8" w:space="0" w:color="auto"/>
              <w:right w:val="single" w:sz="8" w:space="0" w:color="auto"/>
            </w:tcBorders>
            <w:tcMar>
              <w:top w:w="0" w:type="dxa"/>
              <w:left w:w="0" w:type="dxa"/>
              <w:bottom w:w="0" w:type="dxa"/>
              <w:right w:w="0"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p>
        </w:tc>
        <w:tc>
          <w:tcPr>
            <w:tcW w:w="2939"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（七）总计</w:t>
            </w:r>
          </w:p>
        </w:tc>
        <w:tc>
          <w:tcPr>
            <w:tcW w:w="8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sz w:val="32"/>
                <w:szCs w:val="32"/>
              </w:rPr>
              <w:t>4</w:t>
            </w:r>
          </w:p>
        </w:tc>
        <w:tc>
          <w:tcPr>
            <w:tcW w:w="8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8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宋体" w:cs="宋体" w:hint="eastAsia"/>
                <w:sz w:val="32"/>
                <w:szCs w:val="32"/>
              </w:rPr>
              <w:t>4</w:t>
            </w:r>
          </w:p>
        </w:tc>
      </w:tr>
      <w:tr w:rsidR="00814C69" w:rsidRPr="00814C69" w:rsidTr="00814C69">
        <w:trPr>
          <w:jc w:val="center"/>
        </w:trPr>
        <w:tc>
          <w:tcPr>
            <w:tcW w:w="3555" w:type="dxa"/>
            <w:gridSpan w:val="3"/>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四、结转下年度继续办理</w:t>
            </w:r>
          </w:p>
        </w:tc>
        <w:tc>
          <w:tcPr>
            <w:tcW w:w="8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8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8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7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9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r>
    </w:tbl>
    <w:p w:rsidR="00814C69" w:rsidRPr="00814C69" w:rsidRDefault="00814C69" w:rsidP="00814C69">
      <w:pPr>
        <w:shd w:val="clear" w:color="auto" w:fill="FFFFFF"/>
        <w:adjustRightInd/>
        <w:snapToGrid/>
        <w:spacing w:after="0" w:line="590" w:lineRule="exact"/>
        <w:ind w:firstLine="640"/>
        <w:rPr>
          <w:rFonts w:ascii="方正黑体_GBK" w:eastAsia="方正黑体_GBK" w:hAnsi="黑体" w:cs="宋体" w:hint="eastAsia"/>
          <w:color w:val="333333"/>
          <w:sz w:val="32"/>
          <w:szCs w:val="32"/>
          <w:shd w:val="clear" w:color="auto" w:fill="FFFFFF"/>
        </w:rPr>
      </w:pPr>
      <w:r w:rsidRPr="00814C69">
        <w:rPr>
          <w:rFonts w:ascii="方正黑体_GBK" w:eastAsia="方正黑体_GBK" w:hAnsi="黑体" w:cs="宋体" w:hint="eastAsia"/>
          <w:color w:val="333333"/>
          <w:sz w:val="32"/>
          <w:szCs w:val="32"/>
          <w:shd w:val="clear" w:color="auto" w:fill="FFFFFF"/>
        </w:rPr>
        <w:t>四、政府信息公开行政复议、行政诉讼情况</w:t>
      </w:r>
    </w:p>
    <w:tbl>
      <w:tblPr>
        <w:tblW w:w="8943" w:type="dxa"/>
        <w:jc w:val="center"/>
        <w:tblCellMar>
          <w:top w:w="15" w:type="dxa"/>
          <w:left w:w="15" w:type="dxa"/>
          <w:bottom w:w="15" w:type="dxa"/>
          <w:right w:w="15" w:type="dxa"/>
        </w:tblCellMar>
        <w:tblLook w:val="04A0"/>
      </w:tblPr>
      <w:tblGrid>
        <w:gridCol w:w="537"/>
        <w:gridCol w:w="540"/>
        <w:gridCol w:w="536"/>
        <w:gridCol w:w="563"/>
        <w:gridCol w:w="593"/>
        <w:gridCol w:w="684"/>
        <w:gridCol w:w="536"/>
        <w:gridCol w:w="684"/>
        <w:gridCol w:w="602"/>
        <w:gridCol w:w="682"/>
        <w:gridCol w:w="684"/>
        <w:gridCol w:w="559"/>
        <w:gridCol w:w="604"/>
        <w:gridCol w:w="603"/>
        <w:gridCol w:w="536"/>
      </w:tblGrid>
      <w:tr w:rsidR="00814C69" w:rsidRPr="00814C69" w:rsidTr="00814C69">
        <w:trPr>
          <w:trHeight w:val="340"/>
          <w:jc w:val="center"/>
        </w:trPr>
        <w:tc>
          <w:tcPr>
            <w:tcW w:w="2757" w:type="dxa"/>
            <w:gridSpan w:val="5"/>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行政复议</w:t>
            </w:r>
          </w:p>
        </w:tc>
        <w:tc>
          <w:tcPr>
            <w:tcW w:w="6186" w:type="dxa"/>
            <w:gridSpan w:val="10"/>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行政诉讼</w:t>
            </w:r>
          </w:p>
        </w:tc>
      </w:tr>
      <w:tr w:rsidR="00814C69" w:rsidRPr="00814C69" w:rsidTr="00814C69">
        <w:trPr>
          <w:trHeight w:val="340"/>
          <w:jc w:val="center"/>
        </w:trPr>
        <w:tc>
          <w:tcPr>
            <w:tcW w:w="533"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结果维持</w:t>
            </w:r>
          </w:p>
        </w:tc>
        <w:tc>
          <w:tcPr>
            <w:tcW w:w="539"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结果纠正</w:t>
            </w:r>
          </w:p>
        </w:tc>
        <w:tc>
          <w:tcPr>
            <w:tcW w:w="527" w:type="dxa"/>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其他结果</w:t>
            </w:r>
          </w:p>
        </w:tc>
        <w:tc>
          <w:tcPr>
            <w:tcW w:w="564" w:type="dxa"/>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尚未审结</w:t>
            </w:r>
          </w:p>
        </w:tc>
        <w:tc>
          <w:tcPr>
            <w:tcW w:w="594" w:type="dxa"/>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总计</w:t>
            </w:r>
          </w:p>
        </w:tc>
        <w:tc>
          <w:tcPr>
            <w:tcW w:w="3194" w:type="dxa"/>
            <w:gridSpan w:val="5"/>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未经复议直接起诉</w:t>
            </w:r>
          </w:p>
        </w:tc>
        <w:tc>
          <w:tcPr>
            <w:tcW w:w="2992" w:type="dxa"/>
            <w:gridSpan w:val="5"/>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复议后起诉</w:t>
            </w:r>
          </w:p>
        </w:tc>
      </w:tr>
      <w:tr w:rsidR="00814C69" w:rsidRPr="00814C69" w:rsidTr="00814C69">
        <w:trPr>
          <w:trHeight w:val="155"/>
          <w:jc w:val="center"/>
        </w:trPr>
        <w:tc>
          <w:tcPr>
            <w:tcW w:w="0" w:type="auto"/>
            <w:vMerge/>
            <w:tcBorders>
              <w:top w:val="nil"/>
              <w:left w:val="single" w:sz="8" w:space="0" w:color="auto"/>
              <w:bottom w:val="single" w:sz="8" w:space="0" w:color="auto"/>
              <w:right w:val="single" w:sz="8" w:space="0" w:color="auto"/>
            </w:tcBorders>
            <w:tcMar>
              <w:top w:w="0" w:type="dxa"/>
              <w:left w:w="0" w:type="dxa"/>
              <w:bottom w:w="0" w:type="dxa"/>
              <w:right w:w="0"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p>
        </w:tc>
        <w:tc>
          <w:tcPr>
            <w:tcW w:w="0" w:type="auto"/>
            <w:vMerge/>
            <w:tcBorders>
              <w:top w:val="nil"/>
              <w:left w:val="nil"/>
              <w:bottom w:val="single" w:sz="8" w:space="0" w:color="auto"/>
              <w:right w:val="single" w:sz="8" w:space="0" w:color="auto"/>
            </w:tcBorders>
            <w:tcMar>
              <w:top w:w="0" w:type="dxa"/>
              <w:left w:w="0" w:type="dxa"/>
              <w:bottom w:w="0" w:type="dxa"/>
              <w:right w:w="0"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p>
        </w:tc>
        <w:tc>
          <w:tcPr>
            <w:tcW w:w="0" w:type="auto"/>
            <w:vMerge/>
            <w:tcBorders>
              <w:top w:val="single" w:sz="8" w:space="0" w:color="auto"/>
              <w:left w:val="nil"/>
              <w:bottom w:val="single" w:sz="8" w:space="0" w:color="auto"/>
              <w:right w:val="single" w:sz="8" w:space="0" w:color="auto"/>
            </w:tcBorders>
            <w:tcMar>
              <w:top w:w="0" w:type="dxa"/>
              <w:left w:w="0" w:type="dxa"/>
              <w:bottom w:w="0" w:type="dxa"/>
              <w:right w:w="0"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p>
        </w:tc>
        <w:tc>
          <w:tcPr>
            <w:tcW w:w="0" w:type="auto"/>
            <w:vMerge/>
            <w:tcBorders>
              <w:top w:val="single" w:sz="8" w:space="0" w:color="auto"/>
              <w:left w:val="nil"/>
              <w:bottom w:val="single" w:sz="8" w:space="0" w:color="auto"/>
              <w:right w:val="single" w:sz="8" w:space="0" w:color="auto"/>
            </w:tcBorders>
            <w:tcMar>
              <w:top w:w="0" w:type="dxa"/>
              <w:left w:w="0" w:type="dxa"/>
              <w:bottom w:w="0" w:type="dxa"/>
              <w:right w:w="0"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p>
        </w:tc>
        <w:tc>
          <w:tcPr>
            <w:tcW w:w="0" w:type="auto"/>
            <w:vMerge/>
            <w:tcBorders>
              <w:top w:val="single" w:sz="8" w:space="0" w:color="auto"/>
              <w:left w:val="nil"/>
              <w:bottom w:val="single" w:sz="8" w:space="0" w:color="auto"/>
              <w:right w:val="single" w:sz="8" w:space="0" w:color="auto"/>
            </w:tcBorders>
            <w:tcMar>
              <w:top w:w="0" w:type="dxa"/>
              <w:left w:w="0" w:type="dxa"/>
              <w:bottom w:w="0" w:type="dxa"/>
              <w:right w:w="0"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p>
        </w:tc>
        <w:tc>
          <w:tcPr>
            <w:tcW w:w="68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结果维持</w:t>
            </w:r>
          </w:p>
        </w:tc>
        <w:tc>
          <w:tcPr>
            <w:tcW w:w="5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结果纠正</w:t>
            </w:r>
          </w:p>
        </w:tc>
        <w:tc>
          <w:tcPr>
            <w:tcW w:w="68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其他结果</w:t>
            </w:r>
          </w:p>
        </w:tc>
        <w:tc>
          <w:tcPr>
            <w:tcW w:w="60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尚未审结</w:t>
            </w:r>
          </w:p>
        </w:tc>
        <w:tc>
          <w:tcPr>
            <w:tcW w:w="68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总计</w:t>
            </w:r>
          </w:p>
        </w:tc>
        <w:tc>
          <w:tcPr>
            <w:tcW w:w="68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结果维持</w:t>
            </w:r>
          </w:p>
        </w:tc>
        <w:tc>
          <w:tcPr>
            <w:tcW w:w="5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结果纠正</w:t>
            </w:r>
          </w:p>
        </w:tc>
        <w:tc>
          <w:tcPr>
            <w:tcW w:w="60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其他结果</w:t>
            </w:r>
          </w:p>
        </w:tc>
        <w:tc>
          <w:tcPr>
            <w:tcW w:w="60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尚未审结</w:t>
            </w:r>
          </w:p>
        </w:tc>
        <w:tc>
          <w:tcPr>
            <w:tcW w:w="53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总计</w:t>
            </w:r>
          </w:p>
        </w:tc>
      </w:tr>
      <w:tr w:rsidR="00814C69" w:rsidRPr="00814C69" w:rsidTr="00814C69">
        <w:trPr>
          <w:trHeight w:val="356"/>
          <w:jc w:val="center"/>
        </w:trPr>
        <w:tc>
          <w:tcPr>
            <w:tcW w:w="5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53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5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5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59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68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5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68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60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6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68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5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60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6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c>
          <w:tcPr>
            <w:tcW w:w="53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14C69" w:rsidRPr="00814C69" w:rsidRDefault="00814C69" w:rsidP="00814C69">
            <w:pPr>
              <w:adjustRightInd/>
              <w:snapToGrid/>
              <w:spacing w:after="0" w:line="590" w:lineRule="exact"/>
              <w:rPr>
                <w:rFonts w:ascii="方正仿宋_GBK" w:eastAsia="方正仿宋_GBK" w:hAnsi="宋体" w:cs="宋体" w:hint="eastAsia"/>
                <w:sz w:val="32"/>
                <w:szCs w:val="32"/>
              </w:rPr>
            </w:pPr>
            <w:r w:rsidRPr="00814C69">
              <w:rPr>
                <w:rFonts w:ascii="方正仿宋_GBK" w:eastAsia="方正仿宋_GBK" w:hAnsi="微软雅黑" w:cs="宋体" w:hint="eastAsia"/>
                <w:color w:val="333333"/>
                <w:sz w:val="32"/>
                <w:szCs w:val="32"/>
              </w:rPr>
              <w:t>0</w:t>
            </w:r>
          </w:p>
        </w:tc>
      </w:tr>
    </w:tbl>
    <w:p w:rsidR="00814C69" w:rsidRPr="00814C69" w:rsidRDefault="00814C69" w:rsidP="00814C69">
      <w:pPr>
        <w:shd w:val="clear" w:color="auto" w:fill="FFFFFF"/>
        <w:adjustRightInd/>
        <w:snapToGrid/>
        <w:spacing w:after="0" w:line="590" w:lineRule="exact"/>
        <w:ind w:firstLine="640"/>
        <w:rPr>
          <w:rFonts w:ascii="方正黑体_GBK" w:eastAsia="方正黑体_GBK" w:hAnsi="微软雅黑" w:cs="宋体" w:hint="eastAsia"/>
          <w:color w:val="333333"/>
          <w:sz w:val="32"/>
          <w:szCs w:val="32"/>
        </w:rPr>
      </w:pPr>
      <w:r w:rsidRPr="00814C69">
        <w:rPr>
          <w:rFonts w:ascii="方正黑体_GBK" w:eastAsia="方正黑体_GBK" w:hAnsi="黑体" w:cs="宋体" w:hint="eastAsia"/>
          <w:color w:val="333333"/>
          <w:sz w:val="32"/>
          <w:szCs w:val="32"/>
          <w:shd w:val="clear" w:color="auto" w:fill="FFFFFF"/>
        </w:rPr>
        <w:t>五、存在的问题及改进情况</w:t>
      </w:r>
    </w:p>
    <w:p w:rsidR="00814C69" w:rsidRPr="00814C69" w:rsidRDefault="00814C69" w:rsidP="00814C69">
      <w:pPr>
        <w:shd w:val="clear" w:color="auto" w:fill="FFFFFF"/>
        <w:adjustRightInd/>
        <w:snapToGrid/>
        <w:spacing w:after="0" w:line="590" w:lineRule="exact"/>
        <w:ind w:firstLine="643"/>
        <w:rPr>
          <w:rFonts w:ascii="方正楷体_GBK" w:eastAsia="方正楷体_GBK" w:hAnsi="楷体" w:cs="宋体" w:hint="eastAsia"/>
          <w:bCs/>
          <w:color w:val="333333"/>
          <w:sz w:val="32"/>
          <w:szCs w:val="32"/>
          <w:shd w:val="clear" w:color="auto" w:fill="FFFFFF"/>
        </w:rPr>
      </w:pPr>
      <w:r w:rsidRPr="00814C69">
        <w:rPr>
          <w:rFonts w:ascii="方正楷体_GBK" w:eastAsia="方正楷体_GBK" w:hAnsi="楷体" w:cs="宋体" w:hint="eastAsia"/>
          <w:bCs/>
          <w:color w:val="333333"/>
          <w:sz w:val="32"/>
          <w:szCs w:val="32"/>
          <w:shd w:val="clear" w:color="auto" w:fill="FFFFFF"/>
        </w:rPr>
        <w:t>(一)存在的问题</w:t>
      </w:r>
      <w:r w:rsidRPr="00814C69">
        <w:rPr>
          <w:rFonts w:ascii="方正楷体_GBK" w:eastAsia="方正楷体_GBK" w:hAnsi="楷体" w:cs="宋体" w:hint="eastAsia"/>
          <w:bCs/>
          <w:color w:val="333333"/>
          <w:sz w:val="32"/>
          <w:szCs w:val="32"/>
          <w:shd w:val="clear" w:color="auto" w:fill="FFFFFF"/>
        </w:rPr>
        <w:t> </w:t>
      </w:r>
    </w:p>
    <w:p w:rsidR="00814C69" w:rsidRPr="00814C69" w:rsidRDefault="00814C69" w:rsidP="00814C69">
      <w:pPr>
        <w:shd w:val="clear" w:color="auto" w:fill="FFFFFF"/>
        <w:adjustRightInd/>
        <w:snapToGrid/>
        <w:spacing w:after="0" w:line="590" w:lineRule="exact"/>
        <w:ind w:firstLine="640"/>
        <w:rPr>
          <w:rFonts w:ascii="方正仿宋_GBK" w:eastAsia="方正仿宋_GBK" w:hAnsi="微软雅黑" w:cs="宋体" w:hint="eastAsia"/>
          <w:color w:val="333333"/>
          <w:sz w:val="32"/>
          <w:szCs w:val="32"/>
        </w:rPr>
      </w:pPr>
      <w:r w:rsidRPr="00814C69">
        <w:rPr>
          <w:rFonts w:ascii="方正仿宋_GBK" w:eastAsia="方正仿宋_GBK" w:hAnsi="仿宋" w:cs="宋体" w:hint="eastAsia"/>
          <w:color w:val="333333"/>
          <w:sz w:val="32"/>
          <w:szCs w:val="32"/>
          <w:shd w:val="clear" w:color="auto" w:fill="FFFFFF"/>
        </w:rPr>
        <w:t>2019年，我局政府信息公开工作经过区委区政府的关心指导以及全局努力，作出了大量工作，取得了较好成绩。但与上级的要求还有差距，主要体现在：公开内容不够丰富、形式不够新颖、标准还不够高、内容还不够全面，信息更新不够及时，如相关股室信息报送质量不高,出台的政策性文件报送不及时，造成本部门,部分栏目不能实时进行更新,信息公开的质量、时间节点，有待提高。</w:t>
      </w:r>
    </w:p>
    <w:p w:rsidR="00814C69" w:rsidRPr="00814C69" w:rsidRDefault="00814C69" w:rsidP="00814C69">
      <w:pPr>
        <w:shd w:val="clear" w:color="auto" w:fill="FFFFFF"/>
        <w:adjustRightInd/>
        <w:snapToGrid/>
        <w:spacing w:after="0" w:line="590" w:lineRule="exact"/>
        <w:ind w:firstLine="643"/>
        <w:rPr>
          <w:rFonts w:ascii="方正楷体_GBK" w:eastAsia="方正楷体_GBK" w:hAnsi="楷体" w:cs="宋体" w:hint="eastAsia"/>
          <w:bCs/>
          <w:color w:val="333333"/>
          <w:sz w:val="32"/>
          <w:szCs w:val="32"/>
          <w:shd w:val="clear" w:color="auto" w:fill="FFFFFF"/>
        </w:rPr>
      </w:pPr>
      <w:r w:rsidRPr="00814C69">
        <w:rPr>
          <w:rFonts w:ascii="方正楷体_GBK" w:eastAsia="方正楷体_GBK" w:hAnsi="楷体" w:cs="宋体" w:hint="eastAsia"/>
          <w:bCs/>
          <w:color w:val="333333"/>
          <w:sz w:val="32"/>
          <w:szCs w:val="32"/>
          <w:shd w:val="clear" w:color="auto" w:fill="FFFFFF"/>
        </w:rPr>
        <w:t>(二)改进情况</w:t>
      </w:r>
      <w:r w:rsidRPr="00814C69">
        <w:rPr>
          <w:rFonts w:ascii="方正楷体_GBK" w:eastAsia="方正楷体_GBK" w:hAnsi="楷体" w:cs="宋体" w:hint="eastAsia"/>
          <w:bCs/>
          <w:color w:val="333333"/>
          <w:sz w:val="32"/>
          <w:szCs w:val="32"/>
          <w:shd w:val="clear" w:color="auto" w:fill="FFFFFF"/>
        </w:rPr>
        <w:t> </w:t>
      </w:r>
    </w:p>
    <w:p w:rsidR="00814C69" w:rsidRPr="00814C69" w:rsidRDefault="00814C69" w:rsidP="00814C69">
      <w:pPr>
        <w:shd w:val="clear" w:color="auto" w:fill="FFFFFF"/>
        <w:adjustRightInd/>
        <w:snapToGrid/>
        <w:spacing w:after="0" w:line="590" w:lineRule="exact"/>
        <w:ind w:firstLine="640"/>
        <w:rPr>
          <w:rFonts w:ascii="方正仿宋_GBK" w:eastAsia="方正仿宋_GBK" w:hAnsi="微软雅黑" w:cs="宋体" w:hint="eastAsia"/>
          <w:color w:val="333333"/>
          <w:sz w:val="32"/>
          <w:szCs w:val="32"/>
        </w:rPr>
      </w:pPr>
      <w:r w:rsidRPr="00814C69">
        <w:rPr>
          <w:rFonts w:ascii="方正仿宋_GBK" w:eastAsia="方正仿宋_GBK" w:hAnsi="仿宋" w:cs="宋体" w:hint="eastAsia"/>
          <w:color w:val="333333"/>
          <w:sz w:val="32"/>
          <w:szCs w:val="32"/>
          <w:shd w:val="clear" w:color="auto" w:fill="FFFFFF"/>
        </w:rPr>
        <w:lastRenderedPageBreak/>
        <w:t>按照《条例》的规定和区政府信息公开工作要求，区应急局将从以下几方面做好工作：</w:t>
      </w:r>
    </w:p>
    <w:p w:rsidR="00814C69" w:rsidRPr="00814C69" w:rsidRDefault="00814C69" w:rsidP="00814C69">
      <w:pPr>
        <w:shd w:val="clear" w:color="auto" w:fill="FFFFFF"/>
        <w:adjustRightInd/>
        <w:snapToGrid/>
        <w:spacing w:after="0" w:line="590" w:lineRule="exact"/>
        <w:ind w:firstLine="643"/>
        <w:rPr>
          <w:rFonts w:ascii="方正仿宋_GBK" w:eastAsia="方正仿宋_GBK" w:hAnsi="微软雅黑" w:cs="宋体" w:hint="eastAsia"/>
          <w:color w:val="333333"/>
          <w:sz w:val="32"/>
          <w:szCs w:val="32"/>
        </w:rPr>
      </w:pPr>
      <w:r w:rsidRPr="00814C69">
        <w:rPr>
          <w:rFonts w:ascii="方正仿宋_GBK" w:eastAsia="方正仿宋_GBK" w:hAnsi="仿宋" w:cs="宋体" w:hint="eastAsia"/>
          <w:color w:val="333333"/>
          <w:sz w:val="32"/>
          <w:szCs w:val="32"/>
          <w:shd w:val="clear" w:color="auto" w:fill="FFFFFF"/>
        </w:rPr>
        <w:t>一是进一步细化工作职责，加大工作力度，压实工作责任，完善工作机制和工作流程，使信息公开工作更加有序、便民、高效，确保群众的知情权,接受社会监督。</w:t>
      </w:r>
    </w:p>
    <w:p w:rsidR="00814C69" w:rsidRPr="00814C69" w:rsidRDefault="00814C69" w:rsidP="00814C69">
      <w:pPr>
        <w:shd w:val="clear" w:color="auto" w:fill="FFFFFF"/>
        <w:adjustRightInd/>
        <w:snapToGrid/>
        <w:spacing w:after="0" w:line="590" w:lineRule="exact"/>
        <w:ind w:firstLine="643"/>
        <w:rPr>
          <w:rFonts w:ascii="方正仿宋_GBK" w:eastAsia="方正仿宋_GBK" w:hAnsi="微软雅黑" w:cs="宋体" w:hint="eastAsia"/>
          <w:color w:val="333333"/>
          <w:sz w:val="32"/>
          <w:szCs w:val="32"/>
        </w:rPr>
      </w:pPr>
      <w:r w:rsidRPr="00814C69">
        <w:rPr>
          <w:rFonts w:ascii="方正仿宋_GBK" w:eastAsia="方正仿宋_GBK" w:hAnsi="仿宋" w:cs="宋体" w:hint="eastAsia"/>
          <w:color w:val="333333"/>
          <w:sz w:val="32"/>
          <w:szCs w:val="32"/>
          <w:shd w:val="clear" w:color="auto" w:fill="FFFFFF"/>
        </w:rPr>
        <w:t>二是进一步加强隐私审查工作，丰富充实更新内容，确保应公开的政府信息全部公开到位、不泄露隐私，同时严把质量关、保密审查关，依据有关法律、法规严格审核公开内容，确保政府信息公开不影响国家安全、公共安全、经济安全和社会稳定，真正体现公开、公平、公正，增进公众对我局各项工作进展的全面了解。</w:t>
      </w:r>
      <w:r w:rsidRPr="00814C69">
        <w:rPr>
          <w:rFonts w:ascii="方正仿宋_GBK" w:eastAsia="方正仿宋_GBK" w:hAnsi="宋体" w:cs="宋体" w:hint="eastAsia"/>
          <w:color w:val="333333"/>
          <w:sz w:val="32"/>
          <w:szCs w:val="32"/>
          <w:shd w:val="clear" w:color="auto" w:fill="FFFFFF"/>
        </w:rPr>
        <w:t>  </w:t>
      </w:r>
    </w:p>
    <w:p w:rsidR="00814C69" w:rsidRPr="00814C69" w:rsidRDefault="00814C69" w:rsidP="00814C69">
      <w:pPr>
        <w:shd w:val="clear" w:color="auto" w:fill="FFFFFF"/>
        <w:adjustRightInd/>
        <w:snapToGrid/>
        <w:spacing w:after="0" w:line="590" w:lineRule="exact"/>
        <w:ind w:firstLine="643"/>
        <w:rPr>
          <w:rFonts w:ascii="方正仿宋_GBK" w:eastAsia="方正仿宋_GBK" w:hAnsi="微软雅黑" w:cs="宋体" w:hint="eastAsia"/>
          <w:color w:val="333333"/>
          <w:sz w:val="32"/>
          <w:szCs w:val="32"/>
        </w:rPr>
      </w:pPr>
      <w:r w:rsidRPr="00814C69">
        <w:rPr>
          <w:rFonts w:ascii="方正仿宋_GBK" w:eastAsia="方正仿宋_GBK" w:hAnsi="仿宋" w:cs="宋体" w:hint="eastAsia"/>
          <w:color w:val="333333"/>
          <w:sz w:val="32"/>
          <w:szCs w:val="32"/>
          <w:shd w:val="clear" w:color="auto" w:fill="FFFFFF"/>
        </w:rPr>
        <w:t>三是加强培训，注重提升业务能力。严格按照市、区有关文件精神及要求，强化信息公开工作的业务培训，进一步提高我局工作人员业务素质和工作水平，深入推进机关效能建设，克服困难，努力创新思维、创新形式，结合本单位实际,着力抓好、全面提升政府信息公开的规范化。</w:t>
      </w:r>
      <w:r w:rsidRPr="00814C69">
        <w:rPr>
          <w:rFonts w:ascii="方正仿宋_GBK" w:eastAsia="方正仿宋_GBK" w:hAnsi="宋体" w:cs="宋体" w:hint="eastAsia"/>
          <w:color w:val="333333"/>
          <w:sz w:val="32"/>
          <w:szCs w:val="32"/>
          <w:shd w:val="clear" w:color="auto" w:fill="FFFFFF"/>
        </w:rPr>
        <w:t>     </w:t>
      </w:r>
    </w:p>
    <w:p w:rsidR="00814C69" w:rsidRPr="00814C69" w:rsidRDefault="00814C69" w:rsidP="00814C69">
      <w:pPr>
        <w:shd w:val="clear" w:color="auto" w:fill="FFFFFF"/>
        <w:adjustRightInd/>
        <w:snapToGrid/>
        <w:spacing w:after="0" w:line="590" w:lineRule="exact"/>
        <w:ind w:firstLine="640"/>
        <w:rPr>
          <w:rFonts w:ascii="方正黑体_GBK" w:eastAsia="方正黑体_GBK" w:hAnsi="微软雅黑" w:cs="宋体" w:hint="eastAsia"/>
          <w:color w:val="333333"/>
          <w:sz w:val="32"/>
          <w:szCs w:val="32"/>
        </w:rPr>
      </w:pPr>
      <w:r w:rsidRPr="00814C69">
        <w:rPr>
          <w:rFonts w:ascii="方正黑体_GBK" w:eastAsia="方正黑体_GBK" w:hAnsi="黑体" w:cs="宋体" w:hint="eastAsia"/>
          <w:color w:val="333333"/>
          <w:sz w:val="32"/>
          <w:szCs w:val="32"/>
          <w:shd w:val="clear" w:color="auto" w:fill="FFFFFF"/>
        </w:rPr>
        <w:t>六、其他需要报告的事项</w:t>
      </w:r>
    </w:p>
    <w:p w:rsidR="00814C69" w:rsidRPr="00814C69" w:rsidRDefault="00814C69" w:rsidP="00814C69">
      <w:pPr>
        <w:shd w:val="clear" w:color="auto" w:fill="FFFFFF"/>
        <w:adjustRightInd/>
        <w:snapToGrid/>
        <w:spacing w:after="0" w:line="590" w:lineRule="exact"/>
        <w:ind w:firstLine="640"/>
        <w:rPr>
          <w:rFonts w:ascii="方正仿宋_GBK" w:eastAsia="方正仿宋_GBK" w:hAnsi="微软雅黑" w:cs="宋体" w:hint="eastAsia"/>
          <w:color w:val="333333"/>
          <w:sz w:val="32"/>
          <w:szCs w:val="32"/>
        </w:rPr>
      </w:pPr>
      <w:r w:rsidRPr="00814C69">
        <w:rPr>
          <w:rFonts w:ascii="方正仿宋_GBK" w:eastAsia="方正仿宋_GBK" w:hAnsi="仿宋" w:cs="宋体" w:hint="eastAsia"/>
          <w:color w:val="333333"/>
          <w:sz w:val="32"/>
          <w:szCs w:val="32"/>
          <w:shd w:val="clear" w:color="auto" w:fill="FFFFFF"/>
        </w:rPr>
        <w:t>暂无其他需要说明的事项。</w:t>
      </w:r>
    </w:p>
    <w:p w:rsidR="00814C69" w:rsidRPr="00814C69" w:rsidRDefault="00814C69" w:rsidP="00814C69">
      <w:pPr>
        <w:shd w:val="clear" w:color="auto" w:fill="FFFFFF"/>
        <w:adjustRightInd/>
        <w:snapToGrid/>
        <w:spacing w:after="0" w:line="590" w:lineRule="exact"/>
        <w:ind w:firstLine="640"/>
        <w:jc w:val="right"/>
        <w:rPr>
          <w:rFonts w:ascii="方正仿宋_GBK" w:eastAsia="方正仿宋_GBK" w:hAnsi="微软雅黑" w:cs="宋体" w:hint="eastAsia"/>
          <w:color w:val="333333"/>
          <w:sz w:val="32"/>
          <w:szCs w:val="32"/>
        </w:rPr>
      </w:pPr>
      <w:r w:rsidRPr="00814C69">
        <w:rPr>
          <w:rFonts w:ascii="方正仿宋_GBK" w:eastAsia="方正仿宋_GBK" w:hAnsi="宋体" w:cs="宋体" w:hint="eastAsia"/>
          <w:color w:val="333333"/>
          <w:sz w:val="32"/>
          <w:szCs w:val="32"/>
          <w:shd w:val="clear" w:color="auto" w:fill="FFFFFF"/>
        </w:rPr>
        <w:t>                 </w:t>
      </w:r>
      <w:r w:rsidRPr="00814C69">
        <w:rPr>
          <w:rFonts w:ascii="方正仿宋_GBK" w:eastAsia="方正仿宋_GBK" w:hAnsi="仿宋" w:cs="宋体" w:hint="eastAsia"/>
          <w:color w:val="333333"/>
          <w:sz w:val="32"/>
          <w:szCs w:val="32"/>
          <w:shd w:val="clear" w:color="auto" w:fill="FFFFFF"/>
        </w:rPr>
        <w:t> </w:t>
      </w:r>
      <w:r w:rsidRPr="00814C69">
        <w:rPr>
          <w:rFonts w:ascii="方正仿宋_GBK" w:eastAsia="方正仿宋_GBK" w:hAnsi="仿宋" w:cs="宋体" w:hint="eastAsia"/>
          <w:color w:val="333333"/>
          <w:sz w:val="32"/>
          <w:szCs w:val="32"/>
          <w:shd w:val="clear" w:color="auto" w:fill="FFFFFF"/>
        </w:rPr>
        <w:t> </w:t>
      </w:r>
      <w:r w:rsidRPr="00814C69">
        <w:rPr>
          <w:rFonts w:ascii="方正仿宋_GBK" w:eastAsia="方正仿宋_GBK" w:hAnsi="仿宋" w:cs="宋体" w:hint="eastAsia"/>
          <w:color w:val="333333"/>
          <w:sz w:val="32"/>
          <w:szCs w:val="32"/>
          <w:shd w:val="clear" w:color="auto" w:fill="FFFFFF"/>
        </w:rPr>
        <w:t> </w:t>
      </w:r>
      <w:r w:rsidRPr="00814C69">
        <w:rPr>
          <w:rFonts w:ascii="方正仿宋_GBK" w:eastAsia="方正仿宋_GBK" w:hAnsi="仿宋" w:cs="宋体" w:hint="eastAsia"/>
          <w:color w:val="333333"/>
          <w:sz w:val="32"/>
          <w:szCs w:val="32"/>
          <w:shd w:val="clear" w:color="auto" w:fill="FFFFFF"/>
        </w:rPr>
        <w:t> </w:t>
      </w:r>
      <w:r w:rsidRPr="00814C69">
        <w:rPr>
          <w:rFonts w:ascii="方正仿宋_GBK" w:eastAsia="方正仿宋_GBK" w:hAnsi="仿宋" w:cs="宋体" w:hint="eastAsia"/>
          <w:color w:val="333333"/>
          <w:sz w:val="32"/>
          <w:szCs w:val="32"/>
          <w:shd w:val="clear" w:color="auto" w:fill="FFFFFF"/>
        </w:rPr>
        <w:t> </w:t>
      </w:r>
      <w:r w:rsidRPr="00814C69">
        <w:rPr>
          <w:rFonts w:ascii="方正仿宋_GBK" w:eastAsia="方正仿宋_GBK" w:hAnsi="仿宋" w:cs="宋体" w:hint="eastAsia"/>
          <w:color w:val="333333"/>
          <w:sz w:val="32"/>
          <w:szCs w:val="32"/>
          <w:shd w:val="clear" w:color="auto" w:fill="FFFFFF"/>
        </w:rPr>
        <w:t> </w:t>
      </w:r>
      <w:r w:rsidRPr="00814C69">
        <w:rPr>
          <w:rFonts w:ascii="方正仿宋_GBK" w:eastAsia="方正仿宋_GBK" w:hAnsi="仿宋" w:cs="宋体" w:hint="eastAsia"/>
          <w:color w:val="333333"/>
          <w:sz w:val="32"/>
          <w:szCs w:val="32"/>
          <w:shd w:val="clear" w:color="auto" w:fill="FFFFFF"/>
        </w:rPr>
        <w:t> </w:t>
      </w:r>
      <w:r w:rsidRPr="00814C69">
        <w:rPr>
          <w:rFonts w:ascii="方正仿宋_GBK" w:eastAsia="方正仿宋_GBK" w:hAnsi="仿宋" w:cs="宋体" w:hint="eastAsia"/>
          <w:color w:val="333333"/>
          <w:sz w:val="32"/>
          <w:szCs w:val="32"/>
          <w:shd w:val="clear" w:color="auto" w:fill="FFFFFF"/>
        </w:rPr>
        <w:t>六安市金安区应急管理局</w:t>
      </w:r>
    </w:p>
    <w:p w:rsidR="00814C69" w:rsidRPr="00814C69" w:rsidRDefault="00814C69" w:rsidP="00814C69">
      <w:pPr>
        <w:shd w:val="clear" w:color="auto" w:fill="FFFFFF"/>
        <w:adjustRightInd/>
        <w:snapToGrid/>
        <w:spacing w:after="0" w:line="590" w:lineRule="exact"/>
        <w:ind w:firstLine="640"/>
        <w:jc w:val="right"/>
        <w:rPr>
          <w:rFonts w:ascii="方正仿宋_GBK" w:eastAsia="方正仿宋_GBK" w:hAnsi="微软雅黑" w:cs="宋体" w:hint="eastAsia"/>
          <w:color w:val="333333"/>
          <w:sz w:val="32"/>
          <w:szCs w:val="32"/>
        </w:rPr>
      </w:pPr>
      <w:r w:rsidRPr="00814C69">
        <w:rPr>
          <w:rFonts w:ascii="方正仿宋_GBK" w:eastAsia="方正仿宋_GBK" w:hAnsi="宋体" w:cs="宋体" w:hint="eastAsia"/>
          <w:color w:val="333333"/>
          <w:sz w:val="32"/>
          <w:szCs w:val="32"/>
          <w:shd w:val="clear" w:color="auto" w:fill="FFFFFF"/>
        </w:rPr>
        <w:t> </w:t>
      </w:r>
      <w:r w:rsidRPr="00814C69">
        <w:rPr>
          <w:rFonts w:ascii="方正仿宋_GBK" w:eastAsia="方正仿宋_GBK" w:hAnsi="仿宋" w:cs="宋体" w:hint="eastAsia"/>
          <w:color w:val="333333"/>
          <w:sz w:val="32"/>
          <w:szCs w:val="32"/>
          <w:shd w:val="clear" w:color="auto" w:fill="FFFFFF"/>
        </w:rPr>
        <w:t> </w:t>
      </w:r>
      <w:r w:rsidRPr="00814C69">
        <w:rPr>
          <w:rFonts w:ascii="方正仿宋_GBK" w:eastAsia="方正仿宋_GBK" w:hAnsi="仿宋" w:cs="宋体" w:hint="eastAsia"/>
          <w:color w:val="333333"/>
          <w:sz w:val="32"/>
          <w:szCs w:val="32"/>
          <w:shd w:val="clear" w:color="auto" w:fill="FFFFFF"/>
        </w:rPr>
        <w:t> </w:t>
      </w:r>
      <w:r w:rsidRPr="00814C69">
        <w:rPr>
          <w:rFonts w:ascii="方正仿宋_GBK" w:eastAsia="方正仿宋_GBK" w:hAnsi="仿宋" w:cs="宋体" w:hint="eastAsia"/>
          <w:color w:val="333333"/>
          <w:sz w:val="32"/>
          <w:szCs w:val="32"/>
          <w:shd w:val="clear" w:color="auto" w:fill="FFFFFF"/>
        </w:rPr>
        <w:t> </w:t>
      </w:r>
      <w:r w:rsidRPr="00814C69">
        <w:rPr>
          <w:rFonts w:ascii="方正仿宋_GBK" w:eastAsia="方正仿宋_GBK" w:hAnsi="仿宋" w:cs="宋体" w:hint="eastAsia"/>
          <w:color w:val="333333"/>
          <w:sz w:val="32"/>
          <w:szCs w:val="32"/>
          <w:shd w:val="clear" w:color="auto" w:fill="FFFFFF"/>
        </w:rPr>
        <w:t> </w:t>
      </w:r>
      <w:r w:rsidRPr="00814C69">
        <w:rPr>
          <w:rFonts w:ascii="方正仿宋_GBK" w:eastAsia="方正仿宋_GBK" w:hAnsi="仿宋" w:cs="宋体" w:hint="eastAsia"/>
          <w:color w:val="333333"/>
          <w:sz w:val="32"/>
          <w:szCs w:val="32"/>
          <w:shd w:val="clear" w:color="auto" w:fill="FFFFFF"/>
        </w:rPr>
        <w:t> </w:t>
      </w:r>
      <w:r w:rsidRPr="00814C69">
        <w:rPr>
          <w:rFonts w:ascii="方正仿宋_GBK" w:eastAsia="方正仿宋_GBK" w:hAnsi="仿宋" w:cs="宋体" w:hint="eastAsia"/>
          <w:color w:val="333333"/>
          <w:sz w:val="32"/>
          <w:szCs w:val="32"/>
          <w:shd w:val="clear" w:color="auto" w:fill="FFFFFF"/>
        </w:rPr>
        <w:t> </w:t>
      </w:r>
      <w:r w:rsidRPr="00814C69">
        <w:rPr>
          <w:rFonts w:ascii="方正仿宋_GBK" w:eastAsia="方正仿宋_GBK" w:hAnsi="仿宋" w:cs="宋体" w:hint="eastAsia"/>
          <w:color w:val="333333"/>
          <w:sz w:val="32"/>
          <w:szCs w:val="32"/>
          <w:shd w:val="clear" w:color="auto" w:fill="FFFFFF"/>
        </w:rPr>
        <w:t> </w:t>
      </w:r>
      <w:r w:rsidRPr="00814C69">
        <w:rPr>
          <w:rFonts w:ascii="方正仿宋_GBK" w:eastAsia="方正仿宋_GBK" w:hAnsi="仿宋" w:cs="宋体" w:hint="eastAsia"/>
          <w:color w:val="333333"/>
          <w:sz w:val="32"/>
          <w:szCs w:val="32"/>
          <w:shd w:val="clear" w:color="auto" w:fill="FFFFFF"/>
        </w:rPr>
        <w:t> </w:t>
      </w:r>
      <w:r w:rsidRPr="00814C69">
        <w:rPr>
          <w:rFonts w:ascii="方正仿宋_GBK" w:eastAsia="方正仿宋_GBK" w:hAnsi="仿宋" w:cs="宋体" w:hint="eastAsia"/>
          <w:color w:val="333333"/>
          <w:sz w:val="32"/>
          <w:szCs w:val="32"/>
          <w:shd w:val="clear" w:color="auto" w:fill="FFFFFF"/>
        </w:rPr>
        <w:t> </w:t>
      </w:r>
      <w:r w:rsidRPr="00814C69">
        <w:rPr>
          <w:rFonts w:ascii="方正仿宋_GBK" w:eastAsia="方正仿宋_GBK" w:hAnsi="仿宋" w:cs="宋体" w:hint="eastAsia"/>
          <w:color w:val="333333"/>
          <w:sz w:val="32"/>
          <w:szCs w:val="32"/>
          <w:shd w:val="clear" w:color="auto" w:fill="FFFFFF"/>
        </w:rPr>
        <w:t> </w:t>
      </w:r>
      <w:r w:rsidRPr="00814C69">
        <w:rPr>
          <w:rFonts w:ascii="方正仿宋_GBK" w:eastAsia="方正仿宋_GBK" w:hAnsi="仿宋" w:cs="宋体" w:hint="eastAsia"/>
          <w:color w:val="333333"/>
          <w:sz w:val="32"/>
          <w:szCs w:val="32"/>
          <w:shd w:val="clear" w:color="auto" w:fill="FFFFFF"/>
        </w:rPr>
        <w:t> </w:t>
      </w:r>
      <w:r w:rsidRPr="00814C69">
        <w:rPr>
          <w:rFonts w:ascii="方正仿宋_GBK" w:eastAsia="方正仿宋_GBK" w:hAnsi="仿宋" w:cs="宋体" w:hint="eastAsia"/>
          <w:color w:val="333333"/>
          <w:sz w:val="32"/>
          <w:szCs w:val="32"/>
          <w:shd w:val="clear" w:color="auto" w:fill="FFFFFF"/>
        </w:rPr>
        <w:t>2020年1月6日</w:t>
      </w:r>
      <w:r>
        <w:rPr>
          <w:rFonts w:ascii="方正仿宋_GBK" w:eastAsia="方正仿宋_GBK" w:hAnsi="仿宋" w:cs="宋体" w:hint="eastAsia"/>
          <w:color w:val="333333"/>
          <w:sz w:val="32"/>
          <w:szCs w:val="32"/>
          <w:shd w:val="clear" w:color="auto" w:fill="FFFFFF"/>
        </w:rPr>
        <w:t xml:space="preserve">    </w:t>
      </w:r>
    </w:p>
    <w:p w:rsidR="004358AB" w:rsidRPr="00814C69" w:rsidRDefault="004358AB" w:rsidP="00814C69">
      <w:pPr>
        <w:spacing w:after="0" w:line="590" w:lineRule="exact"/>
        <w:rPr>
          <w:rFonts w:ascii="方正仿宋_GBK" w:eastAsia="方正仿宋_GBK" w:hint="eastAsia"/>
          <w:sz w:val="32"/>
          <w:szCs w:val="32"/>
        </w:rPr>
      </w:pPr>
    </w:p>
    <w:p w:rsidR="00814C69" w:rsidRPr="00814C69" w:rsidRDefault="00814C69" w:rsidP="00814C69">
      <w:pPr>
        <w:spacing w:after="0" w:line="590" w:lineRule="exact"/>
        <w:rPr>
          <w:rFonts w:ascii="方正仿宋_GBK" w:eastAsia="方正仿宋_GBK"/>
          <w:sz w:val="32"/>
          <w:szCs w:val="32"/>
        </w:rPr>
      </w:pPr>
    </w:p>
    <w:sectPr w:rsidR="00814C69" w:rsidRPr="00814C69" w:rsidSect="004358AB">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53F1" w:rsidRDefault="009E53F1" w:rsidP="00814C69">
      <w:pPr>
        <w:spacing w:after="0"/>
      </w:pPr>
      <w:r>
        <w:separator/>
      </w:r>
    </w:p>
  </w:endnote>
  <w:endnote w:type="continuationSeparator" w:id="0">
    <w:p w:rsidR="009E53F1" w:rsidRDefault="009E53F1" w:rsidP="00814C69">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auto"/>
    <w:pitch w:val="variable"/>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53F1" w:rsidRDefault="009E53F1" w:rsidP="00814C69">
      <w:pPr>
        <w:spacing w:after="0"/>
      </w:pPr>
      <w:r>
        <w:separator/>
      </w:r>
    </w:p>
  </w:footnote>
  <w:footnote w:type="continuationSeparator" w:id="0">
    <w:p w:rsidR="009E53F1" w:rsidRDefault="009E53F1" w:rsidP="00814C69">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defaultTabStop w:val="720"/>
  <w:characterSpacingControl w:val="doNotCompress"/>
  <w:hdrShapeDefaults>
    <o:shapedefaults v:ext="edit" spidmax="6146"/>
  </w:hdrShapeDefaults>
  <w:footnotePr>
    <w:footnote w:id="-1"/>
    <w:footnote w:id="0"/>
  </w:footnotePr>
  <w:endnotePr>
    <w:endnote w:id="-1"/>
    <w:endnote w:id="0"/>
  </w:endnotePr>
  <w:compat>
    <w:useFELayout/>
  </w:compat>
  <w:rsids>
    <w:rsidRoot w:val="00D31D50"/>
    <w:rsid w:val="00323B43"/>
    <w:rsid w:val="003D37D8"/>
    <w:rsid w:val="00426133"/>
    <w:rsid w:val="004358AB"/>
    <w:rsid w:val="004422C3"/>
    <w:rsid w:val="00814C69"/>
    <w:rsid w:val="008B7726"/>
    <w:rsid w:val="009E53F1"/>
    <w:rsid w:val="00D31D5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paragraph" w:styleId="1">
    <w:name w:val="heading 1"/>
    <w:basedOn w:val="a"/>
    <w:link w:val="1Char"/>
    <w:uiPriority w:val="9"/>
    <w:qFormat/>
    <w:rsid w:val="00814C69"/>
    <w:pPr>
      <w:adjustRightInd/>
      <w:snapToGrid/>
      <w:spacing w:before="100" w:beforeAutospacing="1" w:after="100" w:afterAutospacing="1"/>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14C69"/>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rsid w:val="00814C69"/>
    <w:rPr>
      <w:rFonts w:ascii="Tahoma" w:hAnsi="Tahoma"/>
      <w:sz w:val="18"/>
      <w:szCs w:val="18"/>
    </w:rPr>
  </w:style>
  <w:style w:type="paragraph" w:styleId="a4">
    <w:name w:val="footer"/>
    <w:basedOn w:val="a"/>
    <w:link w:val="Char0"/>
    <w:uiPriority w:val="99"/>
    <w:semiHidden/>
    <w:unhideWhenUsed/>
    <w:rsid w:val="00814C69"/>
    <w:pPr>
      <w:tabs>
        <w:tab w:val="center" w:pos="4153"/>
        <w:tab w:val="right" w:pos="8306"/>
      </w:tabs>
    </w:pPr>
    <w:rPr>
      <w:sz w:val="18"/>
      <w:szCs w:val="18"/>
    </w:rPr>
  </w:style>
  <w:style w:type="character" w:customStyle="1" w:styleId="Char0">
    <w:name w:val="页脚 Char"/>
    <w:basedOn w:val="a0"/>
    <w:link w:val="a4"/>
    <w:uiPriority w:val="99"/>
    <w:semiHidden/>
    <w:rsid w:val="00814C69"/>
    <w:rPr>
      <w:rFonts w:ascii="Tahoma" w:hAnsi="Tahoma"/>
      <w:sz w:val="18"/>
      <w:szCs w:val="18"/>
    </w:rPr>
  </w:style>
  <w:style w:type="character" w:customStyle="1" w:styleId="1Char">
    <w:name w:val="标题 1 Char"/>
    <w:basedOn w:val="a0"/>
    <w:link w:val="1"/>
    <w:uiPriority w:val="9"/>
    <w:rsid w:val="00814C69"/>
    <w:rPr>
      <w:rFonts w:ascii="宋体" w:eastAsia="宋体" w:hAnsi="宋体" w:cs="宋体"/>
      <w:b/>
      <w:bCs/>
      <w:kern w:val="36"/>
      <w:sz w:val="48"/>
      <w:szCs w:val="48"/>
    </w:rPr>
  </w:style>
  <w:style w:type="character" w:customStyle="1" w:styleId="sp">
    <w:name w:val="sp"/>
    <w:basedOn w:val="a0"/>
    <w:rsid w:val="00814C69"/>
  </w:style>
  <w:style w:type="character" w:customStyle="1" w:styleId="res">
    <w:name w:val="res"/>
    <w:basedOn w:val="a0"/>
    <w:rsid w:val="00814C69"/>
  </w:style>
  <w:style w:type="character" w:customStyle="1" w:styleId="j-info-hit">
    <w:name w:val="j-info-hit"/>
    <w:basedOn w:val="a0"/>
    <w:rsid w:val="00814C69"/>
  </w:style>
  <w:style w:type="character" w:styleId="a5">
    <w:name w:val="Hyperlink"/>
    <w:basedOn w:val="a0"/>
    <w:uiPriority w:val="99"/>
    <w:semiHidden/>
    <w:unhideWhenUsed/>
    <w:rsid w:val="00814C69"/>
    <w:rPr>
      <w:color w:val="0000FF"/>
      <w:u w:val="single"/>
    </w:rPr>
  </w:style>
  <w:style w:type="character" w:customStyle="1" w:styleId="share">
    <w:name w:val="share"/>
    <w:basedOn w:val="a0"/>
    <w:rsid w:val="00814C69"/>
  </w:style>
  <w:style w:type="paragraph" w:customStyle="1" w:styleId="p">
    <w:name w:val="p"/>
    <w:basedOn w:val="a"/>
    <w:rsid w:val="00814C69"/>
    <w:pPr>
      <w:adjustRightInd/>
      <w:snapToGrid/>
      <w:spacing w:before="100" w:beforeAutospacing="1" w:after="100" w:afterAutospacing="1"/>
    </w:pPr>
    <w:rPr>
      <w:rFonts w:ascii="宋体" w:eastAsia="宋体" w:hAnsi="宋体" w:cs="宋体"/>
      <w:sz w:val="24"/>
      <w:szCs w:val="24"/>
    </w:rPr>
  </w:style>
</w:styles>
</file>

<file path=word/webSettings.xml><?xml version="1.0" encoding="utf-8"?>
<w:webSettings xmlns:r="http://schemas.openxmlformats.org/officeDocument/2006/relationships" xmlns:w="http://schemas.openxmlformats.org/wordprocessingml/2006/main">
  <w:divs>
    <w:div w:id="1434324961">
      <w:bodyDiv w:val="1"/>
      <w:marLeft w:val="0"/>
      <w:marRight w:val="0"/>
      <w:marTop w:val="0"/>
      <w:marBottom w:val="0"/>
      <w:divBdr>
        <w:top w:val="none" w:sz="0" w:space="0" w:color="auto"/>
        <w:left w:val="none" w:sz="0" w:space="0" w:color="auto"/>
        <w:bottom w:val="none" w:sz="0" w:space="0" w:color="auto"/>
        <w:right w:val="none" w:sz="0" w:space="0" w:color="auto"/>
      </w:divBdr>
      <w:divsChild>
        <w:div w:id="395324675">
          <w:marLeft w:val="0"/>
          <w:marRight w:val="0"/>
          <w:marTop w:val="0"/>
          <w:marBottom w:val="0"/>
          <w:divBdr>
            <w:top w:val="none" w:sz="0" w:space="0" w:color="auto"/>
            <w:left w:val="none" w:sz="0" w:space="0" w:color="auto"/>
            <w:bottom w:val="single" w:sz="4" w:space="4" w:color="D0D0D0"/>
            <w:right w:val="none" w:sz="0" w:space="0" w:color="auto"/>
          </w:divBdr>
        </w:div>
        <w:div w:id="128060149">
          <w:marLeft w:val="0"/>
          <w:marRight w:val="0"/>
          <w:marTop w:val="0"/>
          <w:marBottom w:val="0"/>
          <w:divBdr>
            <w:top w:val="none" w:sz="0" w:space="0" w:color="auto"/>
            <w:left w:val="none" w:sz="0" w:space="0" w:color="auto"/>
            <w:bottom w:val="none" w:sz="0" w:space="0" w:color="auto"/>
            <w:right w:val="none" w:sz="0" w:space="0" w:color="auto"/>
          </w:divBdr>
          <w:divsChild>
            <w:div w:id="161744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9</Pages>
  <Words>482</Words>
  <Characters>2751</Characters>
  <Application>Microsoft Office Word</Application>
  <DocSecurity>0</DocSecurity>
  <Lines>22</Lines>
  <Paragraphs>6</Paragraphs>
  <ScaleCrop>false</ScaleCrop>
  <Company/>
  <LinksUpToDate>false</LinksUpToDate>
  <CharactersWithSpaces>3227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2</cp:revision>
  <dcterms:created xsi:type="dcterms:W3CDTF">2008-09-11T17:20:00Z</dcterms:created>
  <dcterms:modified xsi:type="dcterms:W3CDTF">2024-06-28T01:22:00Z</dcterms:modified>
</cp:coreProperties>
</file>