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bdr w:val="none" w:color="auto" w:sz="0" w:space="0"/>
          <w:shd w:val="clear" w:fill="FFFFFF"/>
        </w:rPr>
        <w:t>六安市金安区水利局2019年政府信息公开报告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根据新修订《中华人民共和国政府信息公开条例》（以下简称《条例》），结合上级有关文件精神等要求，编制2019年度六安市金安区水利局信息公开年度报告。全文包括总体情况、主动公开政府信息情况、收到和处理政府信息公开申请情况、作被申请行政复议、提起行政诉讼情况、存在的主要问题和改进情况和其他需要报告的事项。本年度报告中使用数据统计期限为2019年1月1日至2019年12月31日，本年度报告电子版可在六安市金安区水利局信息公开平台下载。如对本报告有任何疑问，请与六安市金安区水利局联系（地址：皋城东路；邮编：237000；联系电话：0564-3955899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一、总体情况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2019年，我局认真贯彻落实新《中华人民共和国政府信息公开条例》等文件要求，紧紧围绕发展大局，结合六安水利高质量发展工作，严格遵循“以公开为原则，不公开为例外”的要求，有力推动我局信息公开纵深开展，切实保障人民群众对水利工作的知情权、参与权、表达权和监督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（一）主动公开。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我局积极落实政府信息公开工作要求，围绕工作动态、领导分工、公告通告、规章制度等涉及群众切实利益和社会需要广泛知晓的内容，做到应公开、尽公开。我局依托六安市金安区水利网站、金安区政府门户网站和金安区政府信息公开网，推进电子政务建设和网上政务公开。把金安区水利局网站列为公开信息的重要途径，开设民生水利工程项目公示、文明城市建设、扫黑除恶等专栏，将局有关信息及时公开在对应栏目。2019年共发布政务动态信息更新290条，信息公开目录信息更新290条，解读材料11篇，解读产品数1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（二）依申请公开。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我局认真贯彻落实《国务院办公厅关于做好政府信息依申请公开工作的意见》，深入研究并妥善处理新情况、新问题，注意加强与申请人的主动沟通，做到依法有据、严谨规范、慎重稳妥。积极做好信息公开的各项工作，严格执行政府工作信息依申请公开标准，继续在信息公开网上开通了“依申请公开”栏目。2019年我局收到依申请公开申请事项1件，在规定时限内向申请人同意公开1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（三）政府信息管理。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一是加强组织领导，建立了局主要领导亲自抓、分管领导具体抓、具体工作专人干的工作机制，安排专人负责全局信息公开维护和更新，并认真做好年度报告编制、年度信息公开统计报表和政府网站年度报表等数据统计和报送工作。二是完善工作机制，围绕政府信息公开的范围、内容、形式等，建立健全信息公开审核、保密安全制度，要求遵循“谁公开、谁负责”和“先审查、后公开”的原则，对拟公开的信息均应进行逐级审核，确保内容准确、表述规范，可公开，做到全程留痕、有据可查。三是按照专职与兼职相结合的办法充实编辑队伍，局宣传信息中心配专人，负责编辑审核，各科室、各县区确定信息报送联络员，负责水利相关信息收集整理报送，重点报道市局、各县区有特色的、有成效的水利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（四）平台建设方面。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一是定期安排网站平台的维护、更新，配合做好上级安全评估和审查。2019年上级安全检测评估2次，未发现问题。二是及时调整政务公开目录。根据《关于做好政府信息主动公开目录调整工作的通知》（六政务公开办〔2019〕9号）的要求，我局在原有《政府信息主动公开基本目录》基础上，对照政府信息主动公开基本目录规范2019年版，认真编制调整、规范完善主动公开基本目录。三是强化网站建设，按照上级部门安排实时调整我局门户网站栏目，结合我局业务工作及其年度考核需要及时调整专题栏目和内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</w:pP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（五）监督保障方面。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一是完善制度。2019年我局严格执行《六安市水利局政务微信微博内容编发审核制度》（六水办宣〔2019〕6号）、《六安市水利局政务微博微信信息联络员工作制度》（六水办宣〔2019〕10号）、《六安市水利局政务微信微博安全保障制度》（六水办宣〔2019〕13号）、《六安市水利局政务新媒体内容发布三级审核制度》（六水办宣〔2019〕181号）等制度，建立健全政务公开责任、审议、评议、反馈、备案和监督、保密审查等多种制度。二是部署落实。严格实施《六安市水利系统2019年政务公开工作实施方案》，将政务公开列入局重点工作，责任细化到各科室单位，结合效能建设、电子政务等工作加以推进落实。三是多渠道监督。坚持内部监督和社会监督相结合体系，对外公布投诉举报电话，推进人民群众监督和舆论监督，及时反馈群众呼声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二、主动公开政府信息情况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1983"/>
        <w:gridCol w:w="2000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3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信息内容</w:t>
            </w:r>
          </w:p>
        </w:tc>
        <w:tc>
          <w:tcPr>
            <w:tcW w:w="19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本年新制作数量</w:t>
            </w:r>
          </w:p>
        </w:tc>
        <w:tc>
          <w:tcPr>
            <w:tcW w:w="2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本年新公开数量</w:t>
            </w:r>
          </w:p>
        </w:tc>
        <w:tc>
          <w:tcPr>
            <w:tcW w:w="19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对外公开总数量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规章</w:t>
            </w:r>
          </w:p>
        </w:tc>
        <w:tc>
          <w:tcPr>
            <w:tcW w:w="19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2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19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规范性文件</w:t>
            </w:r>
          </w:p>
        </w:tc>
        <w:tc>
          <w:tcPr>
            <w:tcW w:w="19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2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19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3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信息内容</w:t>
            </w:r>
          </w:p>
        </w:tc>
        <w:tc>
          <w:tcPr>
            <w:tcW w:w="19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上一年项目数量</w:t>
            </w:r>
          </w:p>
        </w:tc>
        <w:tc>
          <w:tcPr>
            <w:tcW w:w="2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本年增/减</w:t>
            </w:r>
          </w:p>
        </w:tc>
        <w:tc>
          <w:tcPr>
            <w:tcW w:w="19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19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　7</w:t>
            </w:r>
          </w:p>
        </w:tc>
        <w:tc>
          <w:tcPr>
            <w:tcW w:w="2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　8</w:t>
            </w:r>
          </w:p>
        </w:tc>
        <w:tc>
          <w:tcPr>
            <w:tcW w:w="19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　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其他对外管理服务事项</w:t>
            </w:r>
          </w:p>
        </w:tc>
        <w:tc>
          <w:tcPr>
            <w:tcW w:w="19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　0</w:t>
            </w:r>
          </w:p>
        </w:tc>
        <w:tc>
          <w:tcPr>
            <w:tcW w:w="2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　0</w:t>
            </w:r>
          </w:p>
        </w:tc>
        <w:tc>
          <w:tcPr>
            <w:tcW w:w="19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3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信息内容</w:t>
            </w:r>
          </w:p>
        </w:tc>
        <w:tc>
          <w:tcPr>
            <w:tcW w:w="19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上一年项目数量</w:t>
            </w:r>
          </w:p>
        </w:tc>
        <w:tc>
          <w:tcPr>
            <w:tcW w:w="2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本年增/减</w:t>
            </w:r>
          </w:p>
        </w:tc>
        <w:tc>
          <w:tcPr>
            <w:tcW w:w="19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行政处罚</w:t>
            </w:r>
          </w:p>
        </w:tc>
        <w:tc>
          <w:tcPr>
            <w:tcW w:w="19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　0</w:t>
            </w:r>
          </w:p>
        </w:tc>
        <w:tc>
          <w:tcPr>
            <w:tcW w:w="2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　0</w:t>
            </w:r>
          </w:p>
        </w:tc>
        <w:tc>
          <w:tcPr>
            <w:tcW w:w="19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行政强制</w:t>
            </w:r>
          </w:p>
        </w:tc>
        <w:tc>
          <w:tcPr>
            <w:tcW w:w="19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　0</w:t>
            </w:r>
          </w:p>
        </w:tc>
        <w:tc>
          <w:tcPr>
            <w:tcW w:w="2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　0</w:t>
            </w:r>
          </w:p>
        </w:tc>
        <w:tc>
          <w:tcPr>
            <w:tcW w:w="19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3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信息内容</w:t>
            </w:r>
          </w:p>
        </w:tc>
        <w:tc>
          <w:tcPr>
            <w:tcW w:w="19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上一年项目数量</w:t>
            </w:r>
          </w:p>
        </w:tc>
        <w:tc>
          <w:tcPr>
            <w:tcW w:w="39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行政事业性收费</w:t>
            </w:r>
          </w:p>
        </w:tc>
        <w:tc>
          <w:tcPr>
            <w:tcW w:w="19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　2</w:t>
            </w:r>
          </w:p>
        </w:tc>
        <w:tc>
          <w:tcPr>
            <w:tcW w:w="39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2 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3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信息内容</w:t>
            </w:r>
          </w:p>
        </w:tc>
        <w:tc>
          <w:tcPr>
            <w:tcW w:w="19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采购项目数量</w:t>
            </w:r>
          </w:p>
        </w:tc>
        <w:tc>
          <w:tcPr>
            <w:tcW w:w="39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政府集中采购</w:t>
            </w:r>
          </w:p>
        </w:tc>
        <w:tc>
          <w:tcPr>
            <w:tcW w:w="19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　3</w:t>
            </w:r>
          </w:p>
        </w:tc>
        <w:tc>
          <w:tcPr>
            <w:tcW w:w="39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160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三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、收到和处理政府信息公开申请情况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1240"/>
        <w:gridCol w:w="1337"/>
        <w:gridCol w:w="694"/>
        <w:gridCol w:w="665"/>
        <w:gridCol w:w="665"/>
        <w:gridCol w:w="694"/>
        <w:gridCol w:w="777"/>
        <w:gridCol w:w="642"/>
        <w:gridCol w:w="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c>
          <w:tcPr>
            <w:tcW w:w="3465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558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65" w:type="dxa"/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自然人</w:t>
            </w:r>
          </w:p>
        </w:tc>
        <w:tc>
          <w:tcPr>
            <w:tcW w:w="4065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法人或其他组织</w:t>
            </w:r>
          </w:p>
        </w:tc>
        <w:tc>
          <w:tcPr>
            <w:tcW w:w="69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65" w:type="dxa"/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商业企业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科研机构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社会公益组织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法律服务机构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其他</w:t>
            </w:r>
          </w:p>
        </w:tc>
        <w:tc>
          <w:tcPr>
            <w:tcW w:w="690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6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6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三、本年度办理结果</w:t>
            </w:r>
          </w:p>
        </w:tc>
        <w:tc>
          <w:tcPr>
            <w:tcW w:w="298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（一）予以公开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（三）不予公开</w:t>
            </w: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1.属于国家秘密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2.其他法律行政法规禁止公开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3.危及“三安全一稳定”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4.保护第三方合法权益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5.属于三类内部事务信息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6.属于四类过程性信息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7.属于行政执法案卷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8.属于行政查询事项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（四）无法提供</w:t>
            </w: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1.本机关不掌握相关政府信息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2.没有现成信息需要另行制作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3.补正后申请内容仍不明确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（五）不予处理</w:t>
            </w: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1.信访举报投诉类申请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2.重复申请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3.要求提供公开出版物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4.无正当理由大量反复申请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5" w:hRule="atLeast"/>
        </w:trPr>
        <w:tc>
          <w:tcPr>
            <w:tcW w:w="480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（六）其他处理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（七）总计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6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四、结转下年度继续办理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四、政府信息公开行政复议、行政诉讼情况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行政复议</w:t>
            </w:r>
          </w:p>
        </w:tc>
        <w:tc>
          <w:tcPr>
            <w:tcW w:w="5985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尚未审结</w:t>
            </w:r>
          </w:p>
        </w:tc>
        <w:tc>
          <w:tcPr>
            <w:tcW w:w="64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总计</w:t>
            </w:r>
          </w:p>
        </w:tc>
        <w:tc>
          <w:tcPr>
            <w:tcW w:w="297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未经复议直接起诉</w:t>
            </w:r>
          </w:p>
        </w:tc>
        <w:tc>
          <w:tcPr>
            <w:tcW w:w="3015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总计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2019年，我局的政务公开工作虽然取得了一些成绩，但仍存在着一些问题，一是工作机制还不够完善，信息发布、公众互动和政务公开队伍建设等机制需在工作实践中不断地完善；二是公开方式还不够创新，图解、视频等新媒体宣传能力还不够，可读性、感染力不够强；三是信息发布不够全面，目前我局政务公开平台主要发布水利系统内信息，水利系统外的信息和推送渠道还未实现全方位、多角度，公开工作显得乏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下一步，我局将进一步完善政务公开工作相关机制，强化运维人员业务能力培训，加强政务公开和政务新媒体管理，提升网站和新媒体的传播力、引导力、影响力、公信力，切实抓好政务公开工作。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暂无其他需要说明的事项。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MGFlYTczM2E3NTRlZjUxMDgyZDIxNzcwZjBkNWYifQ=="/>
  </w:docVars>
  <w:rsids>
    <w:rsidRoot w:val="53E644E0"/>
    <w:rsid w:val="53E6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2024-06-29T08:46:00Z</dcterms:created>
  <dc:creator>水利局收文员</dc:creator>
  <cp:lastModifiedBy>水利局收文员</cp:lastModifiedBy>
  <dcterms:modified xsi:type="dcterms:W3CDTF">2024-06-29T08:53:06Z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377320059A29417D809C1FC219BB1492_11</vt:lpwstr>
  </property>
</Properties>
</file>