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BDF8E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金安区农业节水评定办法</w:t>
      </w:r>
    </w:p>
    <w:p w14:paraId="3C6D7DBE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（讨论稿）</w:t>
      </w:r>
    </w:p>
    <w:p w14:paraId="7B1D6D52">
      <w:pPr>
        <w:pStyle w:val="2"/>
        <w:spacing w:line="560" w:lineRule="exact"/>
        <w:ind w:right="105"/>
        <w:jc w:val="center"/>
        <w:outlineLvl w:val="0"/>
        <w:rPr>
          <w:rFonts w:ascii="Times New Roman" w:hAnsi="Times New Roman" w:eastAsia="仿宋_GB2312" w:cs="Times New Roman"/>
          <w:b/>
          <w:bCs/>
        </w:rPr>
      </w:pPr>
      <w:bookmarkStart w:id="0" w:name="_Toc24618"/>
      <w:bookmarkStart w:id="1" w:name="_Toc8911"/>
      <w:bookmarkStart w:id="2" w:name="_Toc28473"/>
      <w:r>
        <w:rPr>
          <w:rFonts w:ascii="Times New Roman" w:hAnsi="Times New Roman" w:eastAsia="仿宋_GB2312" w:cs="Times New Roman"/>
          <w:b/>
          <w:bCs/>
        </w:rPr>
        <w:t>第一章 总则</w:t>
      </w:r>
      <w:bookmarkEnd w:id="0"/>
      <w:bookmarkEnd w:id="1"/>
      <w:bookmarkEnd w:id="2"/>
    </w:p>
    <w:p w14:paraId="579F54EE">
      <w:pPr>
        <w:pStyle w:val="5"/>
        <w:widowControl/>
        <w:spacing w:beforeAutospacing="0" w:afterAutospacing="0" w:line="20" w:lineRule="atLeast"/>
        <w:ind w:firstLine="904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第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一</w:t>
      </w:r>
      <w:r>
        <w:rPr>
          <w:rFonts w:ascii="Times New Roman" w:hAnsi="Times New Roman" w:eastAsia="仿宋_GB2312"/>
          <w:b/>
          <w:bCs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/>
          <w:sz w:val="30"/>
          <w:szCs w:val="30"/>
        </w:rPr>
        <w:t>开展农业节水评估和认定，促进水资源节约高效利用，保障农村水利工程长效运行，推动灌区可持续发展，制定本办法。</w:t>
      </w:r>
    </w:p>
    <w:p w14:paraId="4F788A45">
      <w:pPr>
        <w:pStyle w:val="5"/>
        <w:widowControl/>
        <w:spacing w:beforeAutospacing="0" w:afterAutospacing="0" w:line="20" w:lineRule="atLeast"/>
        <w:ind w:firstLine="904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第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二</w:t>
      </w:r>
      <w:r>
        <w:rPr>
          <w:rFonts w:ascii="Times New Roman" w:hAnsi="Times New Roman" w:eastAsia="仿宋_GB2312"/>
          <w:b/>
          <w:bCs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/>
          <w:sz w:val="30"/>
          <w:szCs w:val="30"/>
        </w:rPr>
        <w:t>农业节水评定考虑项目特点和影响因素，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可</w:t>
      </w:r>
      <w:r>
        <w:rPr>
          <w:rFonts w:hint="eastAsia" w:ascii="Times New Roman" w:hAnsi="Times New Roman" w:eastAsia="仿宋_GB2312"/>
          <w:sz w:val="30"/>
          <w:szCs w:val="30"/>
        </w:rPr>
        <w:t>通过现场调查、专家判断、类比试验、相关标准对照等分析手段开展评定工作。</w:t>
      </w:r>
    </w:p>
    <w:p w14:paraId="27B8BC9C">
      <w:pPr>
        <w:pStyle w:val="5"/>
        <w:widowControl/>
        <w:spacing w:beforeAutospacing="0" w:afterAutospacing="0" w:line="20" w:lineRule="atLeast"/>
        <w:ind w:firstLine="904" w:firstLineChars="300"/>
        <w:jc w:val="both"/>
        <w:rPr>
          <w:rFonts w:hint="eastAsia" w:ascii="微软雅黑" w:hAnsi="微软雅黑" w:eastAsia="仿宋_GB2312" w:cs="微软雅黑"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第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三</w:t>
      </w:r>
      <w:r>
        <w:rPr>
          <w:rFonts w:ascii="Times New Roman" w:hAnsi="Times New Roman" w:eastAsia="仿宋_GB2312"/>
          <w:b/>
          <w:bCs/>
          <w:sz w:val="30"/>
          <w:szCs w:val="30"/>
        </w:rPr>
        <w:t>条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农业节水评定是对具备用水权证的主体采用工程节水、技术节水、管理节水措施等产生的农业节水进行评估和认定。评定所</w:t>
      </w:r>
      <w:r>
        <w:rPr>
          <w:rFonts w:hint="eastAsia" w:ascii="Times New Roman" w:hAnsi="Times New Roman" w:eastAsia="仿宋_GB2312"/>
          <w:sz w:val="30"/>
          <w:szCs w:val="30"/>
        </w:rPr>
        <w:t>采用的数据资料应真实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可靠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支撑材料</w:t>
      </w:r>
      <w:r>
        <w:rPr>
          <w:rFonts w:hint="eastAsia" w:ascii="Times New Roman" w:hAnsi="Times New Roman" w:eastAsia="仿宋_GB2312"/>
          <w:sz w:val="30"/>
          <w:szCs w:val="30"/>
        </w:rPr>
        <w:t>可追溯、可查证。</w:t>
      </w:r>
    </w:p>
    <w:p w14:paraId="260DB0CE">
      <w:pPr>
        <w:pStyle w:val="2"/>
        <w:spacing w:line="560" w:lineRule="exact"/>
        <w:ind w:right="105"/>
        <w:jc w:val="center"/>
        <w:outlineLvl w:val="0"/>
        <w:rPr>
          <w:rFonts w:hint="eastAsia"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第</w:t>
      </w:r>
      <w:r>
        <w:rPr>
          <w:rFonts w:hint="eastAsia" w:ascii="Times New Roman" w:hAnsi="Times New Roman" w:eastAsia="仿宋_GB2312" w:cs="Times New Roman"/>
          <w:b/>
          <w:bCs/>
        </w:rPr>
        <w:t>二</w:t>
      </w:r>
      <w:r>
        <w:rPr>
          <w:rFonts w:ascii="Times New Roman" w:hAnsi="Times New Roman" w:eastAsia="仿宋_GB2312" w:cs="Times New Roman"/>
          <w:b/>
          <w:bCs/>
        </w:rPr>
        <w:t xml:space="preserve">章 </w:t>
      </w:r>
      <w:r>
        <w:rPr>
          <w:rFonts w:hint="eastAsia" w:ascii="Times New Roman" w:hAnsi="Times New Roman" w:eastAsia="仿宋_GB2312" w:cs="Times New Roman"/>
          <w:b/>
          <w:bCs/>
        </w:rPr>
        <w:t>程序和方法</w:t>
      </w:r>
    </w:p>
    <w:p w14:paraId="57E331CE">
      <w:pPr>
        <w:pStyle w:val="2"/>
        <w:spacing w:line="560" w:lineRule="exact"/>
        <w:ind w:left="0" w:leftChars="0" w:right="105" w:firstLine="904" w:firstLineChars="300"/>
        <w:jc w:val="both"/>
        <w:outlineLvl w:val="0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第</w:t>
      </w:r>
      <w:r>
        <w:rPr>
          <w:rFonts w:hint="eastAsia" w:ascii="Times New Roman" w:hAnsi="Times New Roman" w:eastAsia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农业节水评定应遵循国家、行业和地方有关水资源节约和利用的法律、法规、政策和标准等。</w:t>
      </w:r>
    </w:p>
    <w:p w14:paraId="166C3BA6">
      <w:pPr>
        <w:pStyle w:val="5"/>
        <w:widowControl/>
        <w:spacing w:beforeAutospacing="0" w:afterAutospacing="0" w:line="20" w:lineRule="atLeast"/>
        <w:ind w:firstLine="904" w:firstLineChars="300"/>
        <w:jc w:val="both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第</w:t>
      </w:r>
      <w:r>
        <w:rPr>
          <w:rFonts w:hint="eastAsia" w:ascii="Times New Roman" w:hAnsi="Times New Roman" w:eastAsia="仿宋_GB2312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 w:cs="Times New Roman"/>
          <w:color w:val="0000FF"/>
          <w:kern w:val="0"/>
          <w:sz w:val="30"/>
          <w:szCs w:val="30"/>
          <w:lang w:val="en-US" w:eastAsia="zh-CN" w:bidi="ar-SA"/>
        </w:rPr>
        <w:t>评定工作由区水利局牵头，会同发改、财政、农业农村等部门联合组织实施，做到条件具备一处，组织评定一处，可委托第三方机构协助开展评定工作。</w:t>
      </w:r>
      <w:r>
        <w:rPr>
          <w:rFonts w:hint="eastAsia" w:ascii="Times New Roman" w:hAnsi="Times New Roman" w:eastAsia="仿宋_GB2312"/>
          <w:sz w:val="30"/>
          <w:szCs w:val="30"/>
        </w:rPr>
        <w:t>农业节水评定一般分为三个阶段：申报准备、现场核查、评估认定。</w:t>
      </w:r>
    </w:p>
    <w:p w14:paraId="36E29584">
      <w:pPr>
        <w:pStyle w:val="5"/>
        <w:widowControl/>
        <w:spacing w:beforeAutospacing="0" w:afterAutospacing="0" w:line="20" w:lineRule="atLeast"/>
        <w:ind w:firstLine="904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第</w:t>
      </w:r>
      <w:r>
        <w:rPr>
          <w:rFonts w:hint="eastAsia" w:ascii="Times New Roman" w:hAnsi="Times New Roman" w:eastAsia="仿宋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/>
          <w:sz w:val="30"/>
          <w:szCs w:val="30"/>
        </w:rPr>
        <w:t>申报准备</w:t>
      </w:r>
    </w:p>
    <w:p w14:paraId="35B83595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a</w:t>
      </w:r>
      <w:r>
        <w:rPr>
          <w:rFonts w:ascii="Times New Roman" w:hAnsi="Times New Roman" w:eastAsia="仿宋_GB2312"/>
          <w:sz w:val="30"/>
          <w:szCs w:val="30"/>
        </w:rPr>
        <w:t xml:space="preserve">) </w:t>
      </w:r>
      <w:r>
        <w:rPr>
          <w:rFonts w:hint="eastAsia" w:ascii="Times New Roman" w:hAnsi="Times New Roman" w:eastAsia="仿宋_GB2312"/>
          <w:sz w:val="30"/>
          <w:szCs w:val="30"/>
        </w:rPr>
        <w:t>申报主体</w:t>
      </w:r>
      <w:r>
        <w:rPr>
          <w:rFonts w:ascii="Times New Roman" w:hAnsi="Times New Roman" w:eastAsia="仿宋_GB2312"/>
          <w:sz w:val="30"/>
          <w:szCs w:val="30"/>
        </w:rPr>
        <w:t>基本情况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 w14:paraId="6EB476B0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1) 名称、地址、法人代表等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</w:p>
    <w:p w14:paraId="005ECCC4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</w:t>
      </w:r>
      <w:r>
        <w:rPr>
          <w:rFonts w:ascii="Times New Roman" w:hAnsi="Times New Roman" w:eastAsia="仿宋_GB2312"/>
          <w:sz w:val="30"/>
          <w:szCs w:val="30"/>
        </w:rPr>
        <w:t xml:space="preserve">) </w:t>
      </w:r>
      <w:r>
        <w:rPr>
          <w:rFonts w:hint="eastAsia" w:ascii="Times New Roman" w:hAnsi="Times New Roman" w:eastAsia="仿宋_GB2312"/>
          <w:sz w:val="30"/>
          <w:szCs w:val="30"/>
        </w:rPr>
        <w:t>用水权证基本信息；</w:t>
      </w:r>
    </w:p>
    <w:p w14:paraId="474C679B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)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耕地</w:t>
      </w:r>
      <w:r>
        <w:rPr>
          <w:rFonts w:ascii="Times New Roman" w:hAnsi="Times New Roman" w:eastAsia="仿宋_GB2312"/>
          <w:color w:val="auto"/>
          <w:sz w:val="30"/>
          <w:szCs w:val="30"/>
        </w:rPr>
        <w:t>面积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、种植情况、粮食产量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预估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0"/>
          <w:szCs w:val="30"/>
        </w:rPr>
        <w:t>等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</w:p>
    <w:p w14:paraId="47B2196E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) 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管护协议等。</w:t>
      </w:r>
    </w:p>
    <w:p w14:paraId="0D96AB50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b</w:t>
      </w:r>
      <w:r>
        <w:rPr>
          <w:rFonts w:ascii="Times New Roman" w:hAnsi="Times New Roman" w:eastAsia="仿宋_GB2312"/>
          <w:sz w:val="30"/>
          <w:szCs w:val="30"/>
        </w:rPr>
        <w:t xml:space="preserve">) </w:t>
      </w:r>
      <w:r>
        <w:rPr>
          <w:rFonts w:hint="eastAsia" w:ascii="Times New Roman" w:hAnsi="Times New Roman" w:eastAsia="仿宋_GB2312"/>
          <w:sz w:val="30"/>
          <w:szCs w:val="30"/>
        </w:rPr>
        <w:t>灌溉</w:t>
      </w:r>
      <w:r>
        <w:rPr>
          <w:rFonts w:ascii="Times New Roman" w:hAnsi="Times New Roman" w:eastAsia="仿宋_GB2312"/>
          <w:sz w:val="30"/>
          <w:szCs w:val="30"/>
        </w:rPr>
        <w:t>基本情况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 w14:paraId="21388BC2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1) </w:t>
      </w:r>
      <w:r>
        <w:rPr>
          <w:rFonts w:hint="eastAsia" w:ascii="Times New Roman" w:hAnsi="Times New Roman" w:eastAsia="仿宋_GB2312"/>
          <w:sz w:val="30"/>
          <w:szCs w:val="30"/>
        </w:rPr>
        <w:t>节水灌溉工程建设</w:t>
      </w:r>
      <w:r>
        <w:rPr>
          <w:rFonts w:ascii="Times New Roman" w:hAnsi="Times New Roman" w:eastAsia="仿宋_GB2312"/>
          <w:sz w:val="30"/>
          <w:szCs w:val="30"/>
        </w:rPr>
        <w:t>地点、</w:t>
      </w:r>
      <w:r>
        <w:rPr>
          <w:rFonts w:hint="eastAsia" w:ascii="Times New Roman" w:hAnsi="Times New Roman" w:eastAsia="仿宋_GB2312"/>
          <w:sz w:val="30"/>
          <w:szCs w:val="30"/>
        </w:rPr>
        <w:t>节水形式、建设规模、工程投资等；</w:t>
      </w:r>
    </w:p>
    <w:p w14:paraId="701CEF76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</w:t>
      </w:r>
      <w:r>
        <w:rPr>
          <w:rFonts w:ascii="Times New Roman" w:hAnsi="Times New Roman" w:eastAsia="仿宋_GB2312"/>
          <w:sz w:val="30"/>
          <w:szCs w:val="30"/>
        </w:rPr>
        <w:t xml:space="preserve">) </w:t>
      </w:r>
      <w:r>
        <w:rPr>
          <w:rFonts w:hint="eastAsia" w:ascii="Times New Roman" w:hAnsi="Times New Roman" w:eastAsia="仿宋_GB2312"/>
          <w:sz w:val="30"/>
          <w:szCs w:val="30"/>
        </w:rPr>
        <w:t>计量设施情况、农业用水台账；</w:t>
      </w:r>
    </w:p>
    <w:p w14:paraId="779D967D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3) 开展农业节水灌溉试验、应用推广的农业节水灌溉技术等情况介绍及佐证材料；</w:t>
      </w:r>
    </w:p>
    <w:p w14:paraId="2AD63CEA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4）亩均用水定额，亩均产量等。</w:t>
      </w:r>
    </w:p>
    <w:p w14:paraId="6905C731">
      <w:pPr>
        <w:pStyle w:val="5"/>
        <w:widowControl/>
        <w:spacing w:beforeAutospacing="0" w:afterAutospacing="0" w:line="20" w:lineRule="atLeast"/>
        <w:ind w:firstLine="904" w:firstLineChars="300"/>
        <w:jc w:val="both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第</w:t>
      </w:r>
      <w:r>
        <w:rPr>
          <w:rFonts w:hint="eastAsia" w:ascii="Times New Roman" w:hAnsi="Times New Roman" w:eastAsia="仿宋_GB2312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/>
          <w:sz w:val="30"/>
          <w:szCs w:val="30"/>
        </w:rPr>
        <w:t>现场核查</w:t>
      </w:r>
    </w:p>
    <w:p w14:paraId="3F0447DE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采取现场调查、询问交流、</w:t>
      </w:r>
      <w:r>
        <w:rPr>
          <w:rFonts w:hint="eastAsia" w:ascii="Times New Roman" w:hAnsi="Times New Roman" w:eastAsia="仿宋_GB2312"/>
          <w:sz w:val="30"/>
          <w:szCs w:val="30"/>
        </w:rPr>
        <w:t>查阅资料</w:t>
      </w:r>
      <w:r>
        <w:rPr>
          <w:rFonts w:ascii="Times New Roman" w:hAnsi="Times New Roman" w:eastAsia="仿宋_GB2312"/>
          <w:sz w:val="30"/>
          <w:szCs w:val="30"/>
        </w:rPr>
        <w:t>等方式重点开展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节水工程</w:t>
      </w:r>
      <w:r>
        <w:rPr>
          <w:rFonts w:ascii="Times New Roman" w:hAnsi="Times New Roman" w:eastAsia="仿宋_GB2312"/>
          <w:sz w:val="30"/>
          <w:szCs w:val="30"/>
        </w:rPr>
        <w:t>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农业</w:t>
      </w:r>
      <w:r>
        <w:rPr>
          <w:rFonts w:ascii="Times New Roman" w:hAnsi="Times New Roman" w:eastAsia="仿宋_GB2312"/>
          <w:sz w:val="30"/>
          <w:szCs w:val="30"/>
        </w:rPr>
        <w:t>用水状况的核查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 w14:paraId="74B2B91A">
      <w:pPr>
        <w:pStyle w:val="5"/>
        <w:widowControl/>
        <w:numPr>
          <w:ilvl w:val="0"/>
          <w:numId w:val="1"/>
        </w:numPr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申报主体节水工程建设；</w:t>
      </w:r>
    </w:p>
    <w:p w14:paraId="693C0D46">
      <w:pPr>
        <w:pStyle w:val="5"/>
        <w:widowControl/>
        <w:numPr>
          <w:ilvl w:val="0"/>
          <w:numId w:val="1"/>
        </w:numPr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计量</w:t>
      </w:r>
      <w:r>
        <w:rPr>
          <w:rFonts w:hint="eastAsia" w:ascii="Times New Roman" w:hAnsi="Times New Roman" w:eastAsia="仿宋_GB2312"/>
          <w:sz w:val="30"/>
          <w:szCs w:val="30"/>
        </w:rPr>
        <w:t>设施设备</w:t>
      </w:r>
      <w:r>
        <w:rPr>
          <w:rFonts w:ascii="Times New Roman" w:hAnsi="Times New Roman" w:eastAsia="仿宋_GB2312"/>
          <w:sz w:val="30"/>
          <w:szCs w:val="30"/>
        </w:rPr>
        <w:t>状况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</w:p>
    <w:p w14:paraId="300E2227">
      <w:pPr>
        <w:pStyle w:val="5"/>
        <w:widowControl/>
        <w:numPr>
          <w:ilvl w:val="0"/>
          <w:numId w:val="1"/>
        </w:numPr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农业</w:t>
      </w:r>
      <w:r>
        <w:rPr>
          <w:rFonts w:ascii="Times New Roman" w:hAnsi="Times New Roman" w:eastAsia="仿宋_GB2312"/>
          <w:color w:val="auto"/>
          <w:sz w:val="30"/>
          <w:szCs w:val="30"/>
        </w:rPr>
        <w:t>用水台账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</w:p>
    <w:p w14:paraId="03C25DAF">
      <w:pPr>
        <w:pStyle w:val="5"/>
        <w:widowControl/>
        <w:numPr>
          <w:ilvl w:val="0"/>
          <w:numId w:val="1"/>
        </w:numPr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农田水利工程管护台账、管护成效</w:t>
      </w:r>
      <w:r>
        <w:rPr>
          <w:rFonts w:ascii="Times New Roman" w:hAnsi="Times New Roman" w:eastAsia="仿宋_GB2312"/>
          <w:color w:val="auto"/>
          <w:sz w:val="30"/>
          <w:szCs w:val="30"/>
        </w:rPr>
        <w:t>等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</w:p>
    <w:p w14:paraId="06C002F4">
      <w:pPr>
        <w:pStyle w:val="5"/>
        <w:widowControl/>
        <w:numPr>
          <w:ilvl w:val="0"/>
          <w:numId w:val="1"/>
        </w:numPr>
        <w:spacing w:beforeAutospacing="0" w:afterAutospacing="0" w:line="20" w:lineRule="atLeast"/>
        <w:ind w:firstLine="900" w:firstLineChars="300"/>
        <w:jc w:val="both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其他有效证明与支撑材料。</w:t>
      </w:r>
    </w:p>
    <w:p w14:paraId="172C3574">
      <w:pPr>
        <w:pStyle w:val="5"/>
        <w:widowControl/>
        <w:spacing w:beforeAutospacing="0" w:afterAutospacing="0" w:line="20" w:lineRule="atLeast"/>
        <w:ind w:firstLine="904" w:firstLineChars="300"/>
        <w:jc w:val="both"/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lang w:val="en-US" w:eastAsia="zh-CN"/>
        </w:rPr>
        <w:t>八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评估认定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：</w:t>
      </w:r>
    </w:p>
    <w:p w14:paraId="69E934C7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根据申报、现场核查情况，进行综合评估认定。</w:t>
      </w:r>
    </w:p>
    <w:p w14:paraId="62276544">
      <w:pPr>
        <w:pStyle w:val="5"/>
        <w:widowControl/>
        <w:numPr>
          <w:ilvl w:val="0"/>
          <w:numId w:val="2"/>
        </w:numPr>
        <w:spacing w:beforeAutospacing="0" w:afterAutospacing="0" w:line="20" w:lineRule="atLeast"/>
        <w:ind w:firstLine="900"/>
        <w:jc w:val="both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权衡和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评定节水效果，保障粮食稳产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，防止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正常农业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用水被挤占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</w:p>
    <w:p w14:paraId="16BF8EA8">
      <w:pPr>
        <w:pStyle w:val="5"/>
        <w:widowControl/>
        <w:numPr>
          <w:ilvl w:val="0"/>
          <w:numId w:val="2"/>
        </w:numPr>
        <w:spacing w:beforeAutospacing="0" w:afterAutospacing="0" w:line="20" w:lineRule="atLeast"/>
        <w:ind w:firstLine="900"/>
        <w:jc w:val="both"/>
        <w:rPr>
          <w:rFonts w:hint="eastAsia"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区水利局会同相关单位根据水文年型，结合安徽省灌溉试验站试验数据，选取定额指标，评定节水量；</w:t>
      </w:r>
    </w:p>
    <w:p w14:paraId="47C7E5A6">
      <w:pPr>
        <w:pStyle w:val="5"/>
        <w:widowControl/>
        <w:numPr>
          <w:ilvl w:val="0"/>
          <w:numId w:val="2"/>
        </w:numPr>
        <w:spacing w:beforeAutospacing="0" w:afterAutospacing="0" w:line="20" w:lineRule="atLeast"/>
        <w:ind w:firstLine="900"/>
        <w:jc w:val="both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评定</w:t>
      </w:r>
      <w:r>
        <w:rPr>
          <w:rFonts w:hint="eastAsia" w:ascii="Times New Roman" w:hAnsi="Times New Roman" w:eastAsia="仿宋_GB2312"/>
          <w:color w:val="0000FF"/>
          <w:sz w:val="30"/>
          <w:szCs w:val="30"/>
          <w:lang w:val="en-US" w:eastAsia="zh-CN"/>
        </w:rPr>
        <w:t>结论支撑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节水奖励资金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发放与使用等。</w:t>
      </w:r>
    </w:p>
    <w:p w14:paraId="62621B34">
      <w:pPr>
        <w:pStyle w:val="5"/>
        <w:widowControl/>
        <w:spacing w:beforeAutospacing="0" w:afterAutospacing="0" w:line="20" w:lineRule="atLeast"/>
        <w:ind w:firstLine="904" w:firstLineChars="300"/>
        <w:jc w:val="both"/>
        <w:rPr>
          <w:rFonts w:hint="default" w:ascii="Times New Roman" w:hAnsi="Times New Roman" w:eastAsia="仿宋_GB2312"/>
          <w:color w:val="0000FF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FF"/>
          <w:sz w:val="30"/>
          <w:szCs w:val="30"/>
        </w:rPr>
        <w:t>第</w:t>
      </w:r>
      <w:r>
        <w:rPr>
          <w:rFonts w:hint="eastAsia" w:ascii="Times New Roman" w:hAnsi="Times New Roman" w:eastAsia="仿宋_GB2312"/>
          <w:b/>
          <w:bCs/>
          <w:color w:val="0000FF"/>
          <w:sz w:val="30"/>
          <w:szCs w:val="30"/>
          <w:lang w:val="en-US" w:eastAsia="zh-CN"/>
        </w:rPr>
        <w:t>九</w:t>
      </w:r>
      <w:r>
        <w:rPr>
          <w:rFonts w:hint="eastAsia" w:ascii="Times New Roman" w:hAnsi="Times New Roman" w:eastAsia="仿宋_GB2312"/>
          <w:b/>
          <w:bCs/>
          <w:color w:val="0000FF"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/>
          <w:color w:val="0000FF"/>
          <w:sz w:val="30"/>
          <w:szCs w:val="30"/>
          <w:lang w:val="en-US" w:eastAsia="zh-CN"/>
        </w:rPr>
        <w:t>结果公示等</w:t>
      </w:r>
    </w:p>
    <w:p w14:paraId="0A20885A">
      <w:pPr>
        <w:pStyle w:val="5"/>
        <w:widowControl/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color w:val="0000FF"/>
          <w:sz w:val="30"/>
          <w:szCs w:val="30"/>
        </w:rPr>
      </w:pPr>
      <w:r>
        <w:rPr>
          <w:rFonts w:hint="eastAsia" w:ascii="Times New Roman" w:hAnsi="Times New Roman" w:eastAsia="仿宋_GB2312"/>
          <w:color w:val="0000FF"/>
          <w:sz w:val="30"/>
          <w:szCs w:val="30"/>
          <w:lang w:val="en-US" w:eastAsia="zh-CN"/>
        </w:rPr>
        <w:t>9月30日前完成申报，10月31日前完成评定，11月20前完成评定结果公示</w:t>
      </w:r>
      <w:r>
        <w:rPr>
          <w:rFonts w:hint="eastAsia" w:ascii="Times New Roman" w:hAnsi="Times New Roman" w:eastAsia="仿宋_GB2312"/>
          <w:color w:val="0000FF"/>
          <w:sz w:val="30"/>
          <w:szCs w:val="30"/>
        </w:rPr>
        <w:t>。</w:t>
      </w:r>
    </w:p>
    <w:p w14:paraId="0F8A798B">
      <w:pPr>
        <w:pStyle w:val="5"/>
        <w:widowControl/>
        <w:numPr>
          <w:ilvl w:val="0"/>
          <w:numId w:val="0"/>
        </w:numPr>
        <w:spacing w:beforeAutospacing="0" w:afterAutospacing="0" w:line="20" w:lineRule="atLeast"/>
        <w:jc w:val="both"/>
        <w:rPr>
          <w:rFonts w:ascii="Times New Roman" w:hAnsi="Times New Roman" w:eastAsia="仿宋_GB2312"/>
          <w:color w:val="auto"/>
          <w:sz w:val="30"/>
          <w:szCs w:val="30"/>
        </w:rPr>
      </w:pPr>
    </w:p>
    <w:p w14:paraId="4A910F83">
      <w:pPr>
        <w:pStyle w:val="2"/>
        <w:spacing w:line="560" w:lineRule="exact"/>
        <w:ind w:right="105"/>
        <w:jc w:val="center"/>
        <w:outlineLvl w:val="0"/>
        <w:rPr>
          <w:rFonts w:ascii="Times New Roman" w:hAnsi="Times New Roman" w:eastAsia="仿宋_GB2312" w:cs="Times New Roman"/>
          <w:b/>
          <w:bCs/>
          <w:color w:val="auto"/>
        </w:rPr>
      </w:pPr>
      <w:r>
        <w:rPr>
          <w:rFonts w:ascii="Times New Roman" w:hAnsi="Times New Roman" w:eastAsia="仿宋_GB2312" w:cs="Times New Roman"/>
          <w:b/>
          <w:bCs/>
          <w:color w:val="auto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</w:rPr>
        <w:t>三</w:t>
      </w:r>
      <w:r>
        <w:rPr>
          <w:rFonts w:ascii="Times New Roman" w:hAnsi="Times New Roman" w:eastAsia="仿宋_GB2312" w:cs="Times New Roman"/>
          <w:b/>
          <w:bCs/>
          <w:color w:val="auto"/>
        </w:rPr>
        <w:t xml:space="preserve">章 </w:t>
      </w:r>
      <w:r>
        <w:rPr>
          <w:rFonts w:hint="eastAsia" w:ascii="Times New Roman" w:hAnsi="Times New Roman" w:eastAsia="仿宋_GB2312" w:cs="Times New Roman"/>
          <w:b/>
          <w:bCs/>
          <w:color w:val="auto"/>
        </w:rPr>
        <w:t>附则</w:t>
      </w:r>
    </w:p>
    <w:p w14:paraId="7BF29571">
      <w:pPr>
        <w:pStyle w:val="2"/>
        <w:spacing w:line="560" w:lineRule="exact"/>
        <w:ind w:left="0" w:right="0" w:firstLine="907" w:firstLineChars="301"/>
        <w:rPr>
          <w:rFonts w:ascii="Times New Roman" w:hAnsi="Times New Roman" w:eastAsia="仿宋_GB2312" w:cs="Times New Roman"/>
          <w:color w:val="auto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lang w:val="en-US" w:eastAsia="zh-CN"/>
        </w:rPr>
        <w:t>十</w:t>
      </w:r>
      <w:bookmarkStart w:id="3" w:name="_GoBack"/>
      <w:bookmarkEnd w:id="3"/>
      <w:r>
        <w:rPr>
          <w:rFonts w:ascii="Times New Roman" w:hAnsi="Times New Roman" w:eastAsia="仿宋_GB2312" w:cs="Times New Roman"/>
          <w:b/>
          <w:bCs/>
          <w:color w:val="auto"/>
        </w:rPr>
        <w:t xml:space="preserve">条 </w:t>
      </w:r>
      <w:r>
        <w:rPr>
          <w:rFonts w:ascii="Times New Roman" w:hAnsi="Times New Roman" w:eastAsia="仿宋_GB2312" w:cs="Times New Roman"/>
          <w:color w:val="auto"/>
          <w:shd w:val="clear" w:color="auto" w:fill="FFFFFF"/>
        </w:rPr>
        <w:t>本办法由</w:t>
      </w:r>
      <w:r>
        <w:rPr>
          <w:rFonts w:hint="eastAsia" w:ascii="Times New Roman" w:hAnsi="Times New Roman" w:eastAsia="仿宋_GB2312" w:cs="Times New Roman"/>
          <w:color w:val="auto"/>
          <w:shd w:val="clear" w:color="auto" w:fill="FFFFFF"/>
          <w:lang w:val="en-US" w:eastAsia="zh-CN"/>
        </w:rPr>
        <w:t>区</w:t>
      </w:r>
      <w:r>
        <w:rPr>
          <w:rFonts w:ascii="Times New Roman" w:hAnsi="Times New Roman" w:eastAsia="仿宋_GB2312" w:cs="Times New Roman"/>
          <w:color w:val="auto"/>
          <w:shd w:val="clear" w:color="auto" w:fill="FFFFFF"/>
        </w:rPr>
        <w:t>水利局负责解释</w:t>
      </w:r>
      <w:r>
        <w:rPr>
          <w:rFonts w:hint="eastAsia" w:ascii="Times New Roman" w:hAnsi="Times New Roman" w:eastAsia="仿宋_GB2312" w:cs="Times New Roman"/>
          <w:color w:val="auto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auto"/>
          <w:shd w:val="clear" w:color="auto" w:fill="FFFFFF"/>
        </w:rPr>
        <w:t>本办法自</w:t>
      </w:r>
      <w:r>
        <w:rPr>
          <w:rFonts w:hint="eastAsia" w:ascii="Times New Roman" w:hAnsi="Times New Roman" w:eastAsia="仿宋_GB2312" w:cs="Times New Roman"/>
          <w:color w:val="auto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color w:val="auto"/>
          <w:shd w:val="clear" w:color="auto" w:fill="FFFFFF"/>
        </w:rPr>
        <w:t xml:space="preserve">025年 </w:t>
      </w:r>
      <w:r>
        <w:rPr>
          <w:rFonts w:hint="eastAsia" w:ascii="Times New Roman" w:hAnsi="Times New Roman" w:eastAsia="仿宋_GB2312" w:cs="Times New Roman"/>
          <w:color w:val="auto"/>
          <w:shd w:val="clear" w:color="auto" w:fill="FFFFFF"/>
        </w:rPr>
        <w:t>5</w:t>
      </w:r>
      <w:r>
        <w:rPr>
          <w:rFonts w:ascii="Times New Roman" w:hAnsi="Times New Roman" w:eastAsia="仿宋_GB2312" w:cs="Times New Roman"/>
          <w:color w:val="auto"/>
          <w:shd w:val="clear" w:color="auto" w:fill="FFFFFF"/>
        </w:rPr>
        <w:t>月 1</w:t>
      </w:r>
      <w:r>
        <w:rPr>
          <w:rFonts w:hint="eastAsia" w:ascii="Times New Roman" w:hAnsi="Times New Roman" w:eastAsia="仿宋_GB2312" w:cs="Times New Roman"/>
          <w:color w:val="auto"/>
          <w:shd w:val="clear" w:color="auto" w:fill="FFFFFF"/>
        </w:rPr>
        <w:t>6</w:t>
      </w:r>
      <w:r>
        <w:rPr>
          <w:rFonts w:ascii="Times New Roman" w:hAnsi="Times New Roman" w:eastAsia="仿宋_GB2312" w:cs="Times New Roman"/>
          <w:color w:val="auto"/>
          <w:shd w:val="clear" w:color="auto" w:fill="FFFFFF"/>
        </w:rPr>
        <w:t xml:space="preserve"> 日施行。</w:t>
      </w:r>
    </w:p>
    <w:p w14:paraId="103EA311">
      <w:pPr>
        <w:rPr>
          <w:rFonts w:ascii="Times New Roman" w:hAnsi="Times New Roman" w:eastAsia="仿宋_GB2312" w:cs="Times New Roman"/>
          <w:color w:val="auto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hd w:val="clear" w:color="auto" w:fill="FFFFFF"/>
        </w:rPr>
        <w:br w:type="page"/>
      </w:r>
    </w:p>
    <w:p w14:paraId="318EB3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560" w:lineRule="exact"/>
        <w:ind w:left="0" w:right="0" w:firstLine="902" w:firstLineChars="301"/>
        <w:jc w:val="center"/>
        <w:textAlignment w:val="auto"/>
        <w:rPr>
          <w:rFonts w:hint="eastAsia" w:ascii="黑体" w:hAnsi="黑体" w:eastAsia="黑体" w:cs="黑体"/>
          <w:color w:val="auto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hd w:val="clear" w:color="auto" w:fill="FFFFFF"/>
          <w:lang w:val="en-US" w:eastAsia="zh-CN"/>
        </w:rPr>
        <w:t>农业节水评定表</w:t>
      </w:r>
    </w:p>
    <w:tbl>
      <w:tblPr>
        <w:tblStyle w:val="7"/>
        <w:tblW w:w="9514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76"/>
        <w:gridCol w:w="5267"/>
      </w:tblGrid>
      <w:tr w14:paraId="0D90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restart"/>
            <w:vAlign w:val="center"/>
          </w:tcPr>
          <w:p w14:paraId="2893D2B6">
            <w:pPr>
              <w:pStyle w:val="2"/>
              <w:spacing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申</w:t>
            </w:r>
          </w:p>
          <w:p w14:paraId="6B0E0C43">
            <w:pPr>
              <w:pStyle w:val="2"/>
              <w:spacing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报</w:t>
            </w:r>
          </w:p>
          <w:p w14:paraId="2858D41C">
            <w:pPr>
              <w:pStyle w:val="2"/>
              <w:spacing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主</w:t>
            </w:r>
          </w:p>
          <w:p w14:paraId="420A3E84">
            <w:pPr>
              <w:pStyle w:val="2"/>
              <w:spacing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体</w:t>
            </w:r>
          </w:p>
        </w:tc>
        <w:tc>
          <w:tcPr>
            <w:tcW w:w="3576" w:type="dxa"/>
            <w:vAlign w:val="top"/>
          </w:tcPr>
          <w:p w14:paraId="77872087">
            <w:pPr>
              <w:pStyle w:val="2"/>
              <w:spacing w:line="560" w:lineRule="exact"/>
              <w:ind w:left="0" w:leftChars="0" w:right="0" w:firstLine="0" w:firstLineChars="0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5267" w:type="dxa"/>
            <w:vAlign w:val="top"/>
          </w:tcPr>
          <w:p w14:paraId="387728B6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4400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54F04DB5">
            <w:pPr>
              <w:pStyle w:val="2"/>
              <w:spacing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top"/>
          </w:tcPr>
          <w:p w14:paraId="4FAE08B5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用水权证编号</w:t>
            </w:r>
          </w:p>
        </w:tc>
        <w:tc>
          <w:tcPr>
            <w:tcW w:w="5267" w:type="dxa"/>
            <w:vAlign w:val="top"/>
          </w:tcPr>
          <w:p w14:paraId="2B5BF29E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6145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6E4D5571">
            <w:pPr>
              <w:pStyle w:val="2"/>
              <w:spacing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top"/>
          </w:tcPr>
          <w:p w14:paraId="13571CB7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耕地面积</w:t>
            </w:r>
          </w:p>
        </w:tc>
        <w:tc>
          <w:tcPr>
            <w:tcW w:w="5267" w:type="dxa"/>
            <w:vAlign w:val="top"/>
          </w:tcPr>
          <w:p w14:paraId="29A8BFE3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7C43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11228E05">
            <w:pPr>
              <w:pStyle w:val="2"/>
              <w:spacing w:line="560" w:lineRule="exact"/>
              <w:ind w:right="0"/>
              <w:jc w:val="center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  <w:tc>
          <w:tcPr>
            <w:tcW w:w="3576" w:type="dxa"/>
            <w:vAlign w:val="top"/>
          </w:tcPr>
          <w:p w14:paraId="6AD0CC93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粮食产量</w:t>
            </w:r>
          </w:p>
        </w:tc>
        <w:tc>
          <w:tcPr>
            <w:tcW w:w="5267" w:type="dxa"/>
            <w:vAlign w:val="top"/>
          </w:tcPr>
          <w:p w14:paraId="3D3565D4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7964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restart"/>
            <w:vAlign w:val="center"/>
          </w:tcPr>
          <w:p w14:paraId="4178A842">
            <w:pPr>
              <w:pStyle w:val="2"/>
              <w:spacing w:line="560" w:lineRule="exact"/>
              <w:ind w:right="0"/>
              <w:jc w:val="both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灌</w:t>
            </w:r>
          </w:p>
          <w:p w14:paraId="70E9F538">
            <w:pPr>
              <w:pStyle w:val="2"/>
              <w:spacing w:line="560" w:lineRule="exact"/>
              <w:ind w:right="0"/>
              <w:jc w:val="both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溉</w:t>
            </w:r>
          </w:p>
          <w:p w14:paraId="38765842">
            <w:pPr>
              <w:pStyle w:val="2"/>
              <w:spacing w:line="560" w:lineRule="exact"/>
              <w:ind w:right="0"/>
              <w:jc w:val="both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情</w:t>
            </w:r>
          </w:p>
          <w:p w14:paraId="71387A6C">
            <w:pPr>
              <w:pStyle w:val="2"/>
              <w:spacing w:line="56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况</w:t>
            </w:r>
          </w:p>
        </w:tc>
        <w:tc>
          <w:tcPr>
            <w:tcW w:w="3576" w:type="dxa"/>
            <w:vAlign w:val="top"/>
          </w:tcPr>
          <w:p w14:paraId="18FB0830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节水模式</w:t>
            </w:r>
          </w:p>
        </w:tc>
        <w:tc>
          <w:tcPr>
            <w:tcW w:w="5267" w:type="dxa"/>
            <w:vAlign w:val="top"/>
          </w:tcPr>
          <w:p w14:paraId="6A4FBFE6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工程节水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 xml:space="preserve"> 技术节水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 w14:paraId="3649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5DFE7786">
            <w:pPr>
              <w:pStyle w:val="2"/>
              <w:spacing w:line="560" w:lineRule="exact"/>
              <w:ind w:right="0"/>
              <w:jc w:val="center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  <w:tc>
          <w:tcPr>
            <w:tcW w:w="3576" w:type="dxa"/>
            <w:vAlign w:val="top"/>
          </w:tcPr>
          <w:p w14:paraId="381CF985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节水工程情况</w:t>
            </w:r>
          </w:p>
        </w:tc>
        <w:tc>
          <w:tcPr>
            <w:tcW w:w="5267" w:type="dxa"/>
            <w:vAlign w:val="top"/>
          </w:tcPr>
          <w:p w14:paraId="6A3EBF99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774E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2289D0A0">
            <w:pPr>
              <w:pStyle w:val="2"/>
              <w:spacing w:line="560" w:lineRule="exact"/>
              <w:ind w:right="0"/>
              <w:jc w:val="center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  <w:tc>
          <w:tcPr>
            <w:tcW w:w="3576" w:type="dxa"/>
            <w:vAlign w:val="top"/>
          </w:tcPr>
          <w:p w14:paraId="22577827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节水投资（万元）</w:t>
            </w:r>
          </w:p>
        </w:tc>
        <w:tc>
          <w:tcPr>
            <w:tcW w:w="5267" w:type="dxa"/>
            <w:vAlign w:val="top"/>
          </w:tcPr>
          <w:p w14:paraId="020D598D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26AD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423A527B">
            <w:pPr>
              <w:pStyle w:val="2"/>
              <w:spacing w:line="560" w:lineRule="exact"/>
              <w:ind w:right="0"/>
              <w:jc w:val="center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  <w:tc>
          <w:tcPr>
            <w:tcW w:w="3576" w:type="dxa"/>
            <w:vAlign w:val="top"/>
          </w:tcPr>
          <w:p w14:paraId="21EFB284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推广的节水技术</w:t>
            </w:r>
          </w:p>
        </w:tc>
        <w:tc>
          <w:tcPr>
            <w:tcW w:w="5267" w:type="dxa"/>
            <w:vAlign w:val="top"/>
          </w:tcPr>
          <w:p w14:paraId="74F52AAA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3C7E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5DE282E7">
            <w:pPr>
              <w:pStyle w:val="2"/>
              <w:spacing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top"/>
          </w:tcPr>
          <w:p w14:paraId="63D40A0A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计量形式</w:t>
            </w:r>
          </w:p>
        </w:tc>
        <w:tc>
          <w:tcPr>
            <w:tcW w:w="5267" w:type="dxa"/>
            <w:vAlign w:val="top"/>
          </w:tcPr>
          <w:p w14:paraId="67DD2F95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11E6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209DDDD5">
            <w:pPr>
              <w:pStyle w:val="2"/>
              <w:spacing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top"/>
          </w:tcPr>
          <w:p w14:paraId="51FA8BCE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农业用水量</w:t>
            </w:r>
          </w:p>
        </w:tc>
        <w:tc>
          <w:tcPr>
            <w:tcW w:w="5267" w:type="dxa"/>
            <w:vAlign w:val="top"/>
          </w:tcPr>
          <w:p w14:paraId="6426B416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607F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4C8E1FCB">
            <w:pPr>
              <w:pStyle w:val="2"/>
              <w:spacing w:line="560" w:lineRule="exact"/>
              <w:ind w:right="0"/>
              <w:jc w:val="center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  <w:tc>
          <w:tcPr>
            <w:tcW w:w="3576" w:type="dxa"/>
            <w:vAlign w:val="top"/>
          </w:tcPr>
          <w:p w14:paraId="037CDEF4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计量台账是否完整</w:t>
            </w:r>
          </w:p>
        </w:tc>
        <w:tc>
          <w:tcPr>
            <w:tcW w:w="5267" w:type="dxa"/>
            <w:vAlign w:val="top"/>
          </w:tcPr>
          <w:p w14:paraId="41A2C81C">
            <w:pPr>
              <w:pStyle w:val="2"/>
              <w:spacing w:line="560" w:lineRule="exact"/>
              <w:ind w:right="0"/>
              <w:jc w:val="center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 xml:space="preserve">      否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0C9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167BEF61">
            <w:pPr>
              <w:pStyle w:val="2"/>
              <w:spacing w:line="560" w:lineRule="exact"/>
              <w:ind w:right="0"/>
              <w:jc w:val="center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  <w:tc>
          <w:tcPr>
            <w:tcW w:w="3576" w:type="dxa"/>
            <w:vAlign w:val="top"/>
          </w:tcPr>
          <w:p w14:paraId="0294B2D1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工程是否正常运行</w:t>
            </w:r>
          </w:p>
        </w:tc>
        <w:tc>
          <w:tcPr>
            <w:tcW w:w="5267" w:type="dxa"/>
            <w:vAlign w:val="top"/>
          </w:tcPr>
          <w:p w14:paraId="6598577B">
            <w:pPr>
              <w:pStyle w:val="2"/>
              <w:spacing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 xml:space="preserve">      否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07E3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restart"/>
            <w:vAlign w:val="center"/>
          </w:tcPr>
          <w:p w14:paraId="224DA2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13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节</w:t>
            </w:r>
          </w:p>
          <w:p w14:paraId="25BBAA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13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水</w:t>
            </w:r>
          </w:p>
          <w:p w14:paraId="0DC52D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13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评</w:t>
            </w:r>
          </w:p>
          <w:p w14:paraId="7CEA15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113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定</w:t>
            </w:r>
          </w:p>
        </w:tc>
        <w:tc>
          <w:tcPr>
            <w:tcW w:w="3576" w:type="dxa"/>
            <w:vAlign w:val="top"/>
          </w:tcPr>
          <w:p w14:paraId="1F768DB8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当年水文年型</w:t>
            </w:r>
          </w:p>
        </w:tc>
        <w:tc>
          <w:tcPr>
            <w:tcW w:w="5267" w:type="dxa"/>
            <w:vAlign w:val="top"/>
          </w:tcPr>
          <w:p w14:paraId="29C534D3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5206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40749B8A">
            <w:pPr>
              <w:pStyle w:val="2"/>
              <w:spacing w:line="560" w:lineRule="exact"/>
              <w:ind w:right="0"/>
              <w:jc w:val="both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top"/>
          </w:tcPr>
          <w:p w14:paraId="4C906C66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用水基数</w:t>
            </w:r>
          </w:p>
        </w:tc>
        <w:tc>
          <w:tcPr>
            <w:tcW w:w="5267" w:type="dxa"/>
            <w:vAlign w:val="top"/>
          </w:tcPr>
          <w:p w14:paraId="61017606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452F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1" w:type="dxa"/>
            <w:vMerge w:val="continue"/>
            <w:vAlign w:val="center"/>
          </w:tcPr>
          <w:p w14:paraId="0C744CC7">
            <w:pPr>
              <w:pStyle w:val="2"/>
              <w:spacing w:line="560" w:lineRule="exact"/>
              <w:ind w:right="0"/>
              <w:jc w:val="both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top"/>
          </w:tcPr>
          <w:p w14:paraId="7F0E8EC4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节水量</w:t>
            </w:r>
          </w:p>
        </w:tc>
        <w:tc>
          <w:tcPr>
            <w:tcW w:w="5267" w:type="dxa"/>
            <w:vAlign w:val="top"/>
          </w:tcPr>
          <w:p w14:paraId="1CF15CCA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</w:tc>
      </w:tr>
      <w:tr w14:paraId="3925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exact"/>
        </w:trPr>
        <w:tc>
          <w:tcPr>
            <w:tcW w:w="671" w:type="dxa"/>
            <w:vAlign w:val="center"/>
          </w:tcPr>
          <w:p w14:paraId="1F5A1902">
            <w:pPr>
              <w:pStyle w:val="2"/>
              <w:spacing w:line="560" w:lineRule="exact"/>
              <w:ind w:right="0"/>
              <w:jc w:val="both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评</w:t>
            </w:r>
          </w:p>
          <w:p w14:paraId="6C7D790C">
            <w:pPr>
              <w:pStyle w:val="2"/>
              <w:spacing w:line="560" w:lineRule="exact"/>
              <w:ind w:right="0"/>
              <w:jc w:val="both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定</w:t>
            </w:r>
          </w:p>
          <w:p w14:paraId="662F15A0">
            <w:pPr>
              <w:pStyle w:val="2"/>
              <w:spacing w:line="560" w:lineRule="exact"/>
              <w:ind w:right="0"/>
              <w:jc w:val="both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单</w:t>
            </w:r>
          </w:p>
          <w:p w14:paraId="0B2CE15D">
            <w:pPr>
              <w:pStyle w:val="2"/>
              <w:spacing w:line="56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>位</w:t>
            </w:r>
          </w:p>
        </w:tc>
        <w:tc>
          <w:tcPr>
            <w:tcW w:w="8843" w:type="dxa"/>
            <w:gridSpan w:val="2"/>
            <w:vAlign w:val="center"/>
          </w:tcPr>
          <w:p w14:paraId="44C96EDE">
            <w:pPr>
              <w:pStyle w:val="2"/>
              <w:spacing w:line="560" w:lineRule="exact"/>
              <w:ind w:left="0" w:leftChars="0" w:right="0" w:firstLine="0" w:firstLineChars="0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</w:p>
          <w:p w14:paraId="2A44A72F">
            <w:pPr>
              <w:pStyle w:val="2"/>
              <w:spacing w:line="560" w:lineRule="exact"/>
              <w:ind w:left="0" w:leftChars="0" w:right="0" w:firstLine="0" w:firstLineChars="0"/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</w:p>
          <w:p w14:paraId="5DB8B722">
            <w:pPr>
              <w:pStyle w:val="2"/>
              <w:bidi w:val="0"/>
              <w:rPr>
                <w:rFonts w:hint="eastAsia"/>
                <w:lang w:val="en-US" w:eastAsia="zh-CN"/>
              </w:rPr>
            </w:pPr>
          </w:p>
          <w:p w14:paraId="1682ABCA">
            <w:pPr>
              <w:pStyle w:val="2"/>
              <w:spacing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 xml:space="preserve">      年   月   日     年   月   日       年   月   日</w:t>
            </w:r>
          </w:p>
          <w:p w14:paraId="445AA045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  <w:p w14:paraId="30ABE546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  <w:p w14:paraId="061EF58E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  <w:p w14:paraId="7C04F2AB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</w:p>
          <w:p w14:paraId="18E6DCDE">
            <w:pPr>
              <w:pStyle w:val="2"/>
              <w:spacing w:line="560" w:lineRule="exact"/>
              <w:ind w:right="0"/>
              <w:rPr>
                <w:rFonts w:ascii="Times New Roman" w:hAnsi="Times New Roman" w:eastAsia="仿宋_GB2312" w:cs="Times New Roman"/>
                <w:color w:val="auto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 w14:paraId="31F1F2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560" w:lineRule="exact"/>
        <w:ind w:left="0" w:right="0" w:firstLine="902" w:firstLineChars="301"/>
        <w:jc w:val="center"/>
        <w:textAlignment w:val="auto"/>
        <w:rPr>
          <w:rFonts w:hint="eastAsia" w:ascii="黑体" w:hAnsi="黑体" w:eastAsia="黑体" w:cs="黑体"/>
          <w:color w:val="0070C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70C0"/>
          <w:shd w:val="clear" w:color="auto" w:fill="FFFFFF"/>
          <w:lang w:val="en-US" w:eastAsia="zh-CN"/>
        </w:rPr>
        <w:t>农业节水评定附件材料</w:t>
      </w:r>
    </w:p>
    <w:p w14:paraId="6B7EF45C">
      <w:pPr>
        <w:pStyle w:val="5"/>
        <w:widowControl/>
        <w:numPr>
          <w:ilvl w:val="0"/>
          <w:numId w:val="3"/>
        </w:numPr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color w:val="0070C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0070C0"/>
          <w:sz w:val="30"/>
          <w:szCs w:val="30"/>
          <w:lang w:val="en-US" w:eastAsia="zh-CN"/>
        </w:rPr>
        <w:t>法人证书、营业执照</w:t>
      </w:r>
      <w:r>
        <w:rPr>
          <w:rFonts w:ascii="Times New Roman" w:hAnsi="Times New Roman" w:eastAsia="仿宋_GB2312"/>
          <w:color w:val="0070C0"/>
          <w:sz w:val="30"/>
          <w:szCs w:val="30"/>
        </w:rPr>
        <w:t>等</w:t>
      </w:r>
      <w:r>
        <w:rPr>
          <w:rFonts w:hint="eastAsia" w:ascii="Times New Roman" w:hAnsi="Times New Roman" w:eastAsia="仿宋_GB2312"/>
          <w:color w:val="0070C0"/>
          <w:sz w:val="30"/>
          <w:szCs w:val="30"/>
          <w:lang w:eastAsia="zh-CN"/>
        </w:rPr>
        <w:t>。</w:t>
      </w:r>
    </w:p>
    <w:p w14:paraId="3CBBEB18">
      <w:pPr>
        <w:pStyle w:val="5"/>
        <w:widowControl/>
        <w:numPr>
          <w:ilvl w:val="0"/>
          <w:numId w:val="3"/>
        </w:numPr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color w:val="0070C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0070C0"/>
          <w:sz w:val="30"/>
          <w:szCs w:val="30"/>
          <w:lang w:val="en-US" w:eastAsia="zh-CN"/>
        </w:rPr>
        <w:t>用水权证。</w:t>
      </w:r>
    </w:p>
    <w:p w14:paraId="0883B8F8">
      <w:pPr>
        <w:pStyle w:val="5"/>
        <w:widowControl/>
        <w:numPr>
          <w:ilvl w:val="0"/>
          <w:numId w:val="3"/>
        </w:numPr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用水计划、水费预缴资料</w:t>
      </w:r>
      <w:r>
        <w:rPr>
          <w:rFonts w:ascii="Times New Roman" w:hAnsi="Times New Roman" w:eastAsia="仿宋_GB2312"/>
          <w:color w:val="auto"/>
          <w:sz w:val="30"/>
          <w:szCs w:val="30"/>
        </w:rPr>
        <w:t>等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。</w:t>
      </w:r>
    </w:p>
    <w:p w14:paraId="129679FD">
      <w:pPr>
        <w:pStyle w:val="5"/>
        <w:widowControl/>
        <w:numPr>
          <w:ilvl w:val="0"/>
          <w:numId w:val="3"/>
        </w:numPr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管护协议等。</w:t>
      </w:r>
    </w:p>
    <w:p w14:paraId="0F097A98">
      <w:pPr>
        <w:pStyle w:val="5"/>
        <w:widowControl/>
        <w:numPr>
          <w:ilvl w:val="0"/>
          <w:numId w:val="3"/>
        </w:numPr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>节水灌溉工程建设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支撑材料。</w:t>
      </w:r>
    </w:p>
    <w:p w14:paraId="27046E16">
      <w:pPr>
        <w:pStyle w:val="5"/>
        <w:widowControl/>
        <w:numPr>
          <w:ilvl w:val="0"/>
          <w:numId w:val="3"/>
        </w:numPr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>计量设施情况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农业用水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管理</w:t>
      </w:r>
      <w:r>
        <w:rPr>
          <w:rFonts w:hint="eastAsia" w:ascii="Times New Roman" w:hAnsi="Times New Roman" w:eastAsia="仿宋_GB2312"/>
          <w:sz w:val="30"/>
          <w:szCs w:val="30"/>
        </w:rPr>
        <w:t>台账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。</w:t>
      </w:r>
    </w:p>
    <w:p w14:paraId="7A1D4963">
      <w:pPr>
        <w:pStyle w:val="5"/>
        <w:widowControl/>
        <w:numPr>
          <w:ilvl w:val="0"/>
          <w:numId w:val="3"/>
        </w:numPr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>农业节水灌溉试验、应用推广的农业节水灌溉技术等情况介绍及佐证材料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。</w:t>
      </w:r>
    </w:p>
    <w:p w14:paraId="4BF26F23">
      <w:pPr>
        <w:pStyle w:val="5"/>
        <w:widowControl/>
        <w:numPr>
          <w:ilvl w:val="0"/>
          <w:numId w:val="3"/>
        </w:numPr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农田水利工程管护台账</w:t>
      </w:r>
      <w:r>
        <w:rPr>
          <w:rFonts w:ascii="Times New Roman" w:hAnsi="Times New Roman" w:eastAsia="仿宋_GB2312"/>
          <w:color w:val="auto"/>
          <w:sz w:val="30"/>
          <w:szCs w:val="30"/>
        </w:rPr>
        <w:t>等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。</w:t>
      </w:r>
    </w:p>
    <w:p w14:paraId="5B87FC17">
      <w:pPr>
        <w:pStyle w:val="5"/>
        <w:widowControl/>
        <w:numPr>
          <w:ilvl w:val="0"/>
          <w:numId w:val="3"/>
        </w:numPr>
        <w:spacing w:beforeAutospacing="0" w:afterAutospacing="0" w:line="20" w:lineRule="atLeast"/>
        <w:ind w:firstLine="900" w:firstLineChars="300"/>
        <w:jc w:val="both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其他有效证明与支撑材料。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</w:t>
      </w:r>
    </w:p>
    <w:p w14:paraId="13E22EDD">
      <w:pPr>
        <w:pStyle w:val="5"/>
        <w:widowControl/>
        <w:spacing w:beforeAutospacing="0" w:afterAutospacing="0" w:line="20" w:lineRule="atLeast"/>
        <w:ind w:firstLine="720" w:firstLineChars="300"/>
        <w:jc w:val="both"/>
        <w:rPr>
          <w:rFonts w:ascii="Times New Roman" w:hAnsi="Times New Roman" w:eastAsia="仿宋_GB2312" w:cs="Times New Roman"/>
          <w:color w:val="auto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E515D"/>
    <w:multiLevelType w:val="singleLevel"/>
    <w:tmpl w:val="F11E515D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23A52675"/>
    <w:multiLevelType w:val="singleLevel"/>
    <w:tmpl w:val="23A52675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24353761"/>
    <w:multiLevelType w:val="singleLevel"/>
    <w:tmpl w:val="24353761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YzFkNTE2ZjBmYWNkOTUwNjk1NjFlYWI4MzI4YjAifQ=="/>
  </w:docVars>
  <w:rsids>
    <w:rsidRoot w:val="006441D7"/>
    <w:rsid w:val="00224C32"/>
    <w:rsid w:val="002625F8"/>
    <w:rsid w:val="0028181B"/>
    <w:rsid w:val="00291F58"/>
    <w:rsid w:val="006441D7"/>
    <w:rsid w:val="02305EB6"/>
    <w:rsid w:val="07617D9F"/>
    <w:rsid w:val="0F3B710A"/>
    <w:rsid w:val="127C4769"/>
    <w:rsid w:val="1781078B"/>
    <w:rsid w:val="20D12290"/>
    <w:rsid w:val="2100305C"/>
    <w:rsid w:val="32246AC6"/>
    <w:rsid w:val="32775688"/>
    <w:rsid w:val="365D2354"/>
    <w:rsid w:val="3FC72C7F"/>
    <w:rsid w:val="45F247E9"/>
    <w:rsid w:val="46EA010F"/>
    <w:rsid w:val="492E2D39"/>
    <w:rsid w:val="527B69DE"/>
    <w:rsid w:val="53295686"/>
    <w:rsid w:val="569059E1"/>
    <w:rsid w:val="60FD31ED"/>
    <w:rsid w:val="63521E02"/>
    <w:rsid w:val="678B49FB"/>
    <w:rsid w:val="74CA6D12"/>
    <w:rsid w:val="78666F0B"/>
    <w:rsid w:val="7E5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15" w:right="255"/>
    </w:pPr>
    <w:rPr>
      <w:rFonts w:ascii="宋体" w:hAnsi="宋体" w:eastAsia="宋体" w:cs="宋体"/>
      <w:kern w:val="0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1104</Words>
  <Characters>1122</Characters>
  <Lines>25</Lines>
  <Paragraphs>33</Paragraphs>
  <TotalTime>0</TotalTime>
  <ScaleCrop>false</ScaleCrop>
  <LinksUpToDate>false</LinksUpToDate>
  <CharactersWithSpaces>1213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2024-07-16T03:35:00Z</dcterms:created>
  <dc:creator>10935</dc:creator>
  <cp:lastModifiedBy>宋昆仑</cp:lastModifiedBy>
  <dcterms:modified xsi:type="dcterms:W3CDTF">2025-07-22T09:41:29Z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DC9E949446384E3882F7B5806D37124F_12</vt:lpwstr>
  </property>
  <property fmtid="{D5CDD505-2E9C-101B-9397-08002B2CF9AE}" pid="4" name="KSOTemplateDocerSaveRecord">
    <vt:lpwstr>eyJoZGlkIjoiYWFhMDhkYzRjMjVkYzIzZWYyOGY5OWNmYTA3ZTA3MTAiLCJ1c2VySWQiOiIyOTU0NjYyODIifQ==</vt:lpwstr>
  </property>
</Properties>
</file>